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EDA7" w14:textId="77777777" w:rsidR="00C72794" w:rsidRDefault="00C72794" w:rsidP="00500693">
      <w:pPr>
        <w:spacing w:line="257" w:lineRule="auto"/>
        <w:ind w:right="16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5EF6F6EC" w14:textId="50789368" w:rsidR="00500693" w:rsidRPr="00866903" w:rsidRDefault="00500693" w:rsidP="00500693">
      <w:pPr>
        <w:spacing w:line="257" w:lineRule="auto"/>
        <w:ind w:right="16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 xml:space="preserve">OBRAZLOŽENJE POLUGODIŠNJEG IZVJEŠTAJA O IZVRŠENJU PRORAČUNA OPĆINE </w:t>
      </w:r>
      <w:r w:rsidR="002D5DF4">
        <w:rPr>
          <w:rFonts w:ascii="Times New Roman" w:eastAsia="Arial Narrow" w:hAnsi="Times New Roman" w:cs="Times New Roman"/>
          <w:b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 xml:space="preserve"> ZA 202</w:t>
      </w:r>
      <w:r w:rsidR="00C75B8B">
        <w:rPr>
          <w:rFonts w:ascii="Times New Roman" w:eastAsia="Arial Narrow" w:hAnsi="Times New Roman" w:cs="Times New Roman"/>
          <w:b/>
          <w:sz w:val="24"/>
          <w:szCs w:val="24"/>
        </w:rPr>
        <w:t>5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. GODINU</w:t>
      </w:r>
    </w:p>
    <w:p w14:paraId="436B9E6A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A92AD1" w14:textId="77777777" w:rsidR="00500693" w:rsidRPr="00866903" w:rsidRDefault="00500693" w:rsidP="00500693">
      <w:pPr>
        <w:spacing w:line="3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DC5363" w14:textId="77777777" w:rsidR="00500693" w:rsidRPr="00866903" w:rsidRDefault="00500693" w:rsidP="00500693">
      <w:pPr>
        <w:numPr>
          <w:ilvl w:val="0"/>
          <w:numId w:val="1"/>
        </w:numPr>
        <w:tabs>
          <w:tab w:val="left" w:pos="704"/>
        </w:tabs>
        <w:spacing w:line="0" w:lineRule="atLeast"/>
        <w:ind w:left="704" w:hanging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>UVODNE NAPOMENE</w:t>
      </w:r>
    </w:p>
    <w:p w14:paraId="6FAF4E6A" w14:textId="77777777" w:rsidR="00E32645" w:rsidRDefault="00E32645" w:rsidP="00E32645">
      <w:pPr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465AD667" w14:textId="137D0D99" w:rsidR="00500693" w:rsidRPr="00866903" w:rsidRDefault="00500693" w:rsidP="005C50CE">
      <w:pPr>
        <w:ind w:left="704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Zakonom o proračunu („Narodne novine“ br. 144/21) i Pravilnikom o polugodišnjem i godišnjem izvještaju o izvršenju Proračuna („Narodne novine“ br. 85/23)</w:t>
      </w:r>
      <w:r w:rsidR="00E32645">
        <w:rPr>
          <w:rFonts w:ascii="Times New Roman" w:eastAsia="Arial Narrow" w:hAnsi="Times New Roman" w:cs="Times New Roman"/>
          <w:sz w:val="24"/>
          <w:szCs w:val="24"/>
        </w:rPr>
        <w:t xml:space="preserve"> te Pravilnikom o izmjenama i dopunama Pravilnika o proračunskom računovodstvu i Računskom planu (</w:t>
      </w:r>
      <w:r w:rsidR="00E32645" w:rsidRPr="00866903">
        <w:rPr>
          <w:rFonts w:ascii="Times New Roman" w:eastAsia="Arial Narrow" w:hAnsi="Times New Roman" w:cs="Times New Roman"/>
          <w:sz w:val="24"/>
          <w:szCs w:val="24"/>
        </w:rPr>
        <w:t>„Narodne novine“ br.</w:t>
      </w:r>
      <w:r w:rsidR="00E32645">
        <w:rPr>
          <w:rFonts w:ascii="Times New Roman" w:eastAsia="Arial Narrow" w:hAnsi="Times New Roman" w:cs="Times New Roman"/>
          <w:sz w:val="24"/>
          <w:szCs w:val="24"/>
        </w:rPr>
        <w:t xml:space="preserve"> 154/24.)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propisana je obveza sastavljanja i podnošenja polugodišnjeg izvještaja o izvršenju proračuna predstavničkom tijelu na donošenje do 30. rujna tekuće proračunske godine.</w:t>
      </w:r>
    </w:p>
    <w:p w14:paraId="25DFF8CC" w14:textId="77777777" w:rsidR="00500693" w:rsidRPr="00866903" w:rsidRDefault="00500693" w:rsidP="005C50CE">
      <w:pPr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1C58799C" w14:textId="77777777" w:rsidR="00500693" w:rsidRPr="00866903" w:rsidRDefault="00500693" w:rsidP="005C50CE">
      <w:pPr>
        <w:ind w:left="704" w:right="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Zakonom o proračunu i Pravilnikom o polugodišnjem i godišnjem izvještaju o izvršenju proračuna („Narodne novine“ br. 85/23 članak 4. propisan je sadržaj polugodišnjeg Izvještaja o izvršenju proračuna. Polugodišnji izvještaj o izvršenju proračuna sadrži: opći dio, posebni dio, obrazloženje i posebne izvještaje.</w:t>
      </w:r>
    </w:p>
    <w:p w14:paraId="093E24CD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1678C2" w14:textId="77777777" w:rsidR="00500693" w:rsidRPr="00866903" w:rsidRDefault="00500693" w:rsidP="00500693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36B5D" w14:textId="77777777" w:rsidR="00500693" w:rsidRPr="00866903" w:rsidRDefault="00500693" w:rsidP="00500693">
      <w:pPr>
        <w:tabs>
          <w:tab w:val="left" w:pos="1043"/>
        </w:tabs>
        <w:spacing w:line="0" w:lineRule="atLeast"/>
        <w:ind w:left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1.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ab/>
        <w:t>Opći dio polugodišnjeg izvještaja o izvršenju proračuna sadrži:</w:t>
      </w:r>
    </w:p>
    <w:p w14:paraId="0EDAB42B" w14:textId="77777777" w:rsidR="00500693" w:rsidRPr="00866903" w:rsidRDefault="00500693" w:rsidP="00500693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3E7FE1" w14:textId="77777777" w:rsidR="00500693" w:rsidRPr="00866903" w:rsidRDefault="00500693" w:rsidP="00500693">
      <w:pPr>
        <w:numPr>
          <w:ilvl w:val="0"/>
          <w:numId w:val="2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Sažetak Računa prihoda i rashoda i račun financiranja</w:t>
      </w:r>
    </w:p>
    <w:p w14:paraId="33BCC5A9" w14:textId="77777777" w:rsidR="00500693" w:rsidRPr="00866903" w:rsidRDefault="00500693" w:rsidP="00500693">
      <w:pPr>
        <w:spacing w:line="18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6BF7C606" w14:textId="77777777" w:rsidR="00500693" w:rsidRPr="00866903" w:rsidRDefault="00500693" w:rsidP="00500693">
      <w:pPr>
        <w:numPr>
          <w:ilvl w:val="0"/>
          <w:numId w:val="2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Račun prihoda i rashoda i</w:t>
      </w:r>
    </w:p>
    <w:p w14:paraId="1B74C805" w14:textId="77777777" w:rsidR="00500693" w:rsidRPr="00866903" w:rsidRDefault="00500693" w:rsidP="00500693">
      <w:pPr>
        <w:spacing w:line="18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6A2A3AC3" w14:textId="77777777" w:rsidR="00500693" w:rsidRPr="00866903" w:rsidRDefault="00500693" w:rsidP="00500693">
      <w:pPr>
        <w:numPr>
          <w:ilvl w:val="0"/>
          <w:numId w:val="2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Račun financiranja</w:t>
      </w:r>
    </w:p>
    <w:p w14:paraId="711D2799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8513D8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56F14D" w14:textId="77777777" w:rsidR="00500693" w:rsidRPr="00866903" w:rsidRDefault="00500693" w:rsidP="00500693">
      <w:pPr>
        <w:spacing w:line="2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73FAC7" w14:textId="77777777" w:rsidR="00500693" w:rsidRPr="00866903" w:rsidRDefault="00500693" w:rsidP="00500693">
      <w:pPr>
        <w:tabs>
          <w:tab w:val="left" w:pos="1043"/>
        </w:tabs>
        <w:spacing w:line="0" w:lineRule="atLeast"/>
        <w:ind w:left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2.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ab/>
        <w:t>Posebni dio polugodišnjeg izvještaja o izvršenju proračuna sadrži:</w:t>
      </w:r>
    </w:p>
    <w:p w14:paraId="60687C08" w14:textId="77777777" w:rsidR="00500693" w:rsidRPr="00866903" w:rsidRDefault="00500693" w:rsidP="00500693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B33A6" w14:textId="77777777" w:rsidR="00500693" w:rsidRPr="00866903" w:rsidRDefault="00500693" w:rsidP="00500693">
      <w:pPr>
        <w:numPr>
          <w:ilvl w:val="0"/>
          <w:numId w:val="3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Izvještaj po organizacijskoj klasifikaciji</w:t>
      </w:r>
    </w:p>
    <w:p w14:paraId="62A91AA1" w14:textId="77777777" w:rsidR="00500693" w:rsidRPr="00866903" w:rsidRDefault="00500693" w:rsidP="00500693">
      <w:pPr>
        <w:spacing w:line="16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0C6F7C97" w14:textId="77777777" w:rsidR="00500693" w:rsidRPr="00866903" w:rsidRDefault="00500693" w:rsidP="00500693">
      <w:pPr>
        <w:numPr>
          <w:ilvl w:val="0"/>
          <w:numId w:val="3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Izvještaj po programskoj klasifikaciji</w:t>
      </w:r>
    </w:p>
    <w:p w14:paraId="2C0B6820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A6611A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E7F53E" w14:textId="77777777" w:rsidR="00500693" w:rsidRPr="00866903" w:rsidRDefault="00500693" w:rsidP="00500693">
      <w:pPr>
        <w:spacing w:line="2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B81A59" w14:textId="77777777" w:rsidR="00500693" w:rsidRPr="00866903" w:rsidRDefault="00500693" w:rsidP="00500693">
      <w:pPr>
        <w:tabs>
          <w:tab w:val="left" w:pos="1043"/>
        </w:tabs>
        <w:spacing w:line="0" w:lineRule="atLeast"/>
        <w:ind w:left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3.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ab/>
        <w:t>Obrazloženje polugodišnjeg izvještaja o izvršenju proračuna sadrži:</w:t>
      </w:r>
    </w:p>
    <w:p w14:paraId="07D7A579" w14:textId="77777777" w:rsidR="00500693" w:rsidRPr="00866903" w:rsidRDefault="00500693" w:rsidP="00500693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3BDF6" w14:textId="77777777" w:rsidR="00500693" w:rsidRPr="00866903" w:rsidRDefault="00500693" w:rsidP="00500693">
      <w:pPr>
        <w:tabs>
          <w:tab w:val="left" w:pos="1043"/>
        </w:tabs>
        <w:spacing w:line="0" w:lineRule="atLeast"/>
        <w:ind w:left="704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a)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ab/>
        <w:t>Obrazloženje općeg dijela izvještaja o izvršenju proračuna</w:t>
      </w:r>
    </w:p>
    <w:p w14:paraId="7FCB909B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78F75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C74CCD" w14:textId="77777777" w:rsidR="00500693" w:rsidRPr="00866903" w:rsidRDefault="00500693" w:rsidP="00500693">
      <w:pPr>
        <w:spacing w:line="2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DA3162" w14:textId="77777777" w:rsidR="00500693" w:rsidRPr="00866903" w:rsidRDefault="00500693" w:rsidP="00500693">
      <w:pPr>
        <w:tabs>
          <w:tab w:val="left" w:pos="1043"/>
        </w:tabs>
        <w:spacing w:line="0" w:lineRule="atLeast"/>
        <w:ind w:left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4.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ab/>
        <w:t>Posebni izvještaji u polugodišnjem izvještaju o izvršenju proračuna:</w:t>
      </w:r>
    </w:p>
    <w:p w14:paraId="0DA55F6F" w14:textId="77777777" w:rsidR="00500693" w:rsidRPr="00866903" w:rsidRDefault="00500693" w:rsidP="00500693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4AEF35" w14:textId="77777777" w:rsidR="00500693" w:rsidRPr="00866903" w:rsidRDefault="00500693" w:rsidP="00500693">
      <w:pPr>
        <w:numPr>
          <w:ilvl w:val="0"/>
          <w:numId w:val="4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Izvještaj o korištenju proračunske zalihe</w:t>
      </w:r>
    </w:p>
    <w:p w14:paraId="01C77B7B" w14:textId="77777777" w:rsidR="00500693" w:rsidRPr="00866903" w:rsidRDefault="00500693" w:rsidP="00500693">
      <w:pPr>
        <w:spacing w:line="18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5CD8CC23" w14:textId="77777777" w:rsidR="00500693" w:rsidRPr="00866903" w:rsidRDefault="00500693" w:rsidP="00500693">
      <w:pPr>
        <w:numPr>
          <w:ilvl w:val="0"/>
          <w:numId w:val="4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Izvještaj o zaduživanju na domaćem i stranom tržištu novca i kapitala i</w:t>
      </w:r>
    </w:p>
    <w:p w14:paraId="041C4C3D" w14:textId="77777777" w:rsidR="00500693" w:rsidRPr="00866903" w:rsidRDefault="00500693" w:rsidP="00500693">
      <w:pPr>
        <w:spacing w:line="18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4CA56B65" w14:textId="77777777" w:rsidR="00500693" w:rsidRPr="00866903" w:rsidRDefault="00500693" w:rsidP="00500693">
      <w:pPr>
        <w:numPr>
          <w:ilvl w:val="0"/>
          <w:numId w:val="4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Izvještaj o danim jamstvima i plaćanjima po protestiranim jamstvima</w:t>
      </w:r>
    </w:p>
    <w:p w14:paraId="0115D41E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772EE2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4E5F7C" w14:textId="77777777" w:rsidR="00500693" w:rsidRPr="00866903" w:rsidRDefault="00500693" w:rsidP="00500693">
      <w:pPr>
        <w:spacing w:line="2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1CCA5" w14:textId="33B19B25" w:rsidR="00500693" w:rsidRPr="00866903" w:rsidRDefault="00500693" w:rsidP="00030193">
      <w:pPr>
        <w:spacing w:line="256" w:lineRule="auto"/>
        <w:ind w:left="4" w:right="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 skladu s ovom zakonskom obvezom sastavljen je Polugodišnji izvještaj o izvršenju Proračuna Općine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za 202</w:t>
      </w:r>
      <w:r w:rsidR="00E47F35">
        <w:rPr>
          <w:rFonts w:ascii="Times New Roman" w:eastAsia="Arial Narrow" w:hAnsi="Times New Roman" w:cs="Times New Roman"/>
          <w:sz w:val="24"/>
          <w:szCs w:val="24"/>
        </w:rPr>
        <w:t>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. godinu.</w:t>
      </w:r>
    </w:p>
    <w:p w14:paraId="3504C36A" w14:textId="77777777" w:rsidR="00500693" w:rsidRPr="00866903" w:rsidRDefault="00500693" w:rsidP="00030193">
      <w:pPr>
        <w:spacing w:line="16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97B86" w14:textId="77777777" w:rsidR="00500693" w:rsidRPr="00866903" w:rsidRDefault="00500693" w:rsidP="00030193">
      <w:pPr>
        <w:spacing w:line="0" w:lineRule="atLeast"/>
        <w:ind w:left="4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Financiranje javnih rashoda izvršeno je na osnovi slijedećih financijsko planskih dokumenata :</w:t>
      </w:r>
    </w:p>
    <w:p w14:paraId="56947821" w14:textId="470BECDF" w:rsidR="00500693" w:rsidRPr="00866903" w:rsidRDefault="00500693" w:rsidP="00030193">
      <w:pPr>
        <w:numPr>
          <w:ilvl w:val="0"/>
          <w:numId w:val="5"/>
        </w:numPr>
        <w:tabs>
          <w:tab w:val="left" w:pos="724"/>
        </w:tabs>
        <w:spacing w:line="183" w:lineRule="auto"/>
        <w:ind w:left="724" w:hanging="364"/>
        <w:jc w:val="both"/>
        <w:rPr>
          <w:rFonts w:ascii="Times New Roman" w:eastAsia="MS PGothic" w:hAnsi="Times New Roman" w:cs="Times New Roman"/>
          <w:sz w:val="24"/>
          <w:szCs w:val="24"/>
          <w:vertAlign w:val="superscript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Proračun Općine </w:t>
      </w:r>
      <w:r w:rsidR="002D5DF4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za 202</w:t>
      </w:r>
      <w:r w:rsidR="00030193">
        <w:rPr>
          <w:rFonts w:ascii="Times New Roman" w:eastAsia="Arial Narrow" w:hAnsi="Times New Roman" w:cs="Times New Roman"/>
          <w:sz w:val="24"/>
          <w:szCs w:val="24"/>
        </w:rPr>
        <w:t>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. godinu (Službeni glasnik Općine </w:t>
      </w:r>
      <w:r w:rsidR="002D5DF4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broj </w:t>
      </w:r>
      <w:r w:rsidR="00C11F7D">
        <w:rPr>
          <w:rFonts w:ascii="Times New Roman" w:eastAsia="Arial Narrow" w:hAnsi="Times New Roman" w:cs="Times New Roman"/>
          <w:sz w:val="24"/>
          <w:szCs w:val="24"/>
        </w:rPr>
        <w:t>25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/202</w:t>
      </w:r>
      <w:r w:rsidR="00C11F7D">
        <w:rPr>
          <w:rFonts w:ascii="Times New Roman" w:eastAsia="Arial Narrow" w:hAnsi="Times New Roman" w:cs="Times New Roman"/>
          <w:sz w:val="24"/>
          <w:szCs w:val="24"/>
        </w:rPr>
        <w:t>4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),</w:t>
      </w:r>
    </w:p>
    <w:p w14:paraId="18D16986" w14:textId="77777777" w:rsidR="00500693" w:rsidRPr="00866903" w:rsidRDefault="00500693" w:rsidP="00030193">
      <w:pPr>
        <w:spacing w:line="3" w:lineRule="exact"/>
        <w:jc w:val="both"/>
        <w:rPr>
          <w:rFonts w:ascii="Times New Roman" w:eastAsia="MS PGothic" w:hAnsi="Times New Roman" w:cs="Times New Roman"/>
          <w:sz w:val="24"/>
          <w:szCs w:val="24"/>
          <w:vertAlign w:val="superscript"/>
        </w:rPr>
      </w:pPr>
    </w:p>
    <w:p w14:paraId="34CA03DC" w14:textId="4E7577B2" w:rsidR="00500693" w:rsidRPr="005C50CE" w:rsidRDefault="00500693" w:rsidP="00030193">
      <w:pPr>
        <w:numPr>
          <w:ilvl w:val="0"/>
          <w:numId w:val="5"/>
        </w:numPr>
        <w:tabs>
          <w:tab w:val="left" w:pos="724"/>
        </w:tabs>
        <w:spacing w:line="182" w:lineRule="auto"/>
        <w:ind w:left="724" w:right="20" w:hanging="364"/>
        <w:jc w:val="both"/>
        <w:rPr>
          <w:rFonts w:ascii="Times New Roman" w:eastAsia="MS PGothic" w:hAnsi="Times New Roman" w:cs="Times New Roman"/>
          <w:sz w:val="24"/>
          <w:szCs w:val="24"/>
          <w:vertAlign w:val="superscript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Odluka o izvršavanju proračuna Općine </w:t>
      </w:r>
      <w:r w:rsidR="002D5DF4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za 202</w:t>
      </w:r>
      <w:r w:rsidR="00030193">
        <w:rPr>
          <w:rFonts w:ascii="Times New Roman" w:eastAsia="Arial Narrow" w:hAnsi="Times New Roman" w:cs="Times New Roman"/>
          <w:sz w:val="24"/>
          <w:szCs w:val="24"/>
        </w:rPr>
        <w:t>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. godinu (Službeni glasnik Općine </w:t>
      </w:r>
      <w:r w:rsidR="00114F04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broj </w:t>
      </w:r>
      <w:r w:rsidR="00C11F7D">
        <w:rPr>
          <w:rFonts w:ascii="Times New Roman" w:eastAsia="Arial Narrow" w:hAnsi="Times New Roman" w:cs="Times New Roman"/>
          <w:sz w:val="24"/>
          <w:szCs w:val="24"/>
        </w:rPr>
        <w:t>25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/202</w:t>
      </w:r>
      <w:r w:rsidR="00C11F7D">
        <w:rPr>
          <w:rFonts w:ascii="Times New Roman" w:eastAsia="Arial Narrow" w:hAnsi="Times New Roman" w:cs="Times New Roman"/>
          <w:sz w:val="24"/>
          <w:szCs w:val="24"/>
        </w:rPr>
        <w:t>4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),</w:t>
      </w:r>
    </w:p>
    <w:p w14:paraId="3A3D25F9" w14:textId="77777777" w:rsidR="005C50CE" w:rsidRDefault="005C50CE" w:rsidP="005C50CE">
      <w:pPr>
        <w:pStyle w:val="Odlomakpopisa"/>
        <w:rPr>
          <w:rFonts w:ascii="Times New Roman" w:eastAsia="MS PGothic" w:hAnsi="Times New Roman" w:cs="Times New Roman"/>
          <w:sz w:val="24"/>
          <w:szCs w:val="24"/>
          <w:vertAlign w:val="superscript"/>
        </w:rPr>
      </w:pPr>
    </w:p>
    <w:p w14:paraId="2226815A" w14:textId="77777777" w:rsidR="005C50CE" w:rsidRPr="00866903" w:rsidRDefault="005C50CE" w:rsidP="005C50CE">
      <w:pPr>
        <w:tabs>
          <w:tab w:val="left" w:pos="724"/>
        </w:tabs>
        <w:spacing w:line="182" w:lineRule="auto"/>
        <w:ind w:right="20"/>
        <w:rPr>
          <w:rFonts w:ascii="Times New Roman" w:eastAsia="MS PGothic" w:hAnsi="Times New Roman" w:cs="Times New Roman"/>
          <w:sz w:val="24"/>
          <w:szCs w:val="24"/>
          <w:vertAlign w:val="superscript"/>
        </w:rPr>
      </w:pPr>
    </w:p>
    <w:p w14:paraId="4502E204" w14:textId="77777777" w:rsidR="00500693" w:rsidRPr="00866903" w:rsidRDefault="00500693" w:rsidP="00500693">
      <w:pPr>
        <w:spacing w:line="3" w:lineRule="exact"/>
        <w:rPr>
          <w:rFonts w:ascii="Times New Roman" w:eastAsia="MS PGothic" w:hAnsi="Times New Roman" w:cs="Times New Roman"/>
          <w:sz w:val="24"/>
          <w:szCs w:val="24"/>
          <w:vertAlign w:val="superscript"/>
        </w:rPr>
      </w:pPr>
    </w:p>
    <w:p w14:paraId="48F8ED29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AF13B1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931FF4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51AA0E" w14:textId="77777777" w:rsidR="00500693" w:rsidRPr="00866903" w:rsidRDefault="00500693" w:rsidP="00500693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5B873" w14:textId="77777777" w:rsidR="00500693" w:rsidRPr="00866903" w:rsidRDefault="00500693" w:rsidP="00180642">
      <w:pPr>
        <w:numPr>
          <w:ilvl w:val="0"/>
          <w:numId w:val="6"/>
        </w:numPr>
        <w:tabs>
          <w:tab w:val="left" w:pos="1080"/>
        </w:tabs>
        <w:spacing w:line="0" w:lineRule="atLeast"/>
        <w:ind w:left="1080" w:hanging="724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bookmarkStart w:id="0" w:name="page42"/>
      <w:bookmarkEnd w:id="0"/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OBRAZLOŽENJE OPĆEG DIJELA IZVJEŠTAJ O IZVRŠENJU PRORAČUNA</w:t>
      </w:r>
    </w:p>
    <w:p w14:paraId="55B1D3B1" w14:textId="77777777" w:rsidR="00500693" w:rsidRPr="00866903" w:rsidRDefault="00500693" w:rsidP="00180642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304D2" w14:textId="77777777" w:rsidR="00500693" w:rsidRPr="00866903" w:rsidRDefault="00500693" w:rsidP="00180642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CA5C2" w14:textId="77777777" w:rsidR="00500693" w:rsidRPr="00866903" w:rsidRDefault="00500693" w:rsidP="00180642">
      <w:pPr>
        <w:spacing w:line="2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FE987" w14:textId="2A61F6EC" w:rsidR="00500693" w:rsidRPr="00DD1ACF" w:rsidRDefault="00500693" w:rsidP="00180642">
      <w:pPr>
        <w:tabs>
          <w:tab w:val="left" w:pos="142"/>
        </w:tabs>
        <w:spacing w:line="0" w:lineRule="atLeast"/>
        <w:ind w:left="426" w:hanging="426"/>
        <w:jc w:val="both"/>
        <w:rPr>
          <w:rFonts w:ascii="Times New Roman" w:eastAsia="Arial Narrow" w:hAnsi="Times New Roman" w:cs="Times New Roman"/>
          <w:b/>
          <w:iCs/>
          <w:sz w:val="24"/>
          <w:szCs w:val="24"/>
        </w:rPr>
      </w:pPr>
      <w:r w:rsidRPr="00DD1ACF">
        <w:rPr>
          <w:rFonts w:ascii="Times New Roman" w:eastAsia="Arial Narrow" w:hAnsi="Times New Roman" w:cs="Times New Roman"/>
          <w:b/>
          <w:iCs/>
          <w:sz w:val="24"/>
          <w:szCs w:val="24"/>
        </w:rPr>
        <w:t>1.</w:t>
      </w:r>
      <w:r w:rsidRPr="00DD1ACF">
        <w:rPr>
          <w:rFonts w:ascii="Times New Roman" w:eastAsia="Arial Narrow" w:hAnsi="Times New Roman" w:cs="Times New Roman"/>
          <w:b/>
          <w:iCs/>
          <w:sz w:val="24"/>
          <w:szCs w:val="24"/>
        </w:rPr>
        <w:tab/>
        <w:t xml:space="preserve">OBRAZLOŽENJE OSTVARENIH PRIHODA I PRIMITAKA, RASHODA I </w:t>
      </w:r>
      <w:r w:rsidR="00866903" w:rsidRPr="00DD1ACF">
        <w:rPr>
          <w:rFonts w:ascii="Times New Roman" w:eastAsia="Arial Narrow" w:hAnsi="Times New Roman" w:cs="Times New Roman"/>
          <w:b/>
          <w:iCs/>
          <w:sz w:val="24"/>
          <w:szCs w:val="24"/>
        </w:rPr>
        <w:t xml:space="preserve"> </w:t>
      </w:r>
      <w:r w:rsidRPr="00DD1ACF">
        <w:rPr>
          <w:rFonts w:ascii="Times New Roman" w:eastAsia="Arial Narrow" w:hAnsi="Times New Roman" w:cs="Times New Roman"/>
          <w:b/>
          <w:iCs/>
          <w:sz w:val="24"/>
          <w:szCs w:val="24"/>
        </w:rPr>
        <w:t>IZDATAKA</w:t>
      </w:r>
    </w:p>
    <w:p w14:paraId="0A8EC905" w14:textId="77777777" w:rsidR="00500693" w:rsidRPr="00866903" w:rsidRDefault="00500693" w:rsidP="00180642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28AA7" w14:textId="77777777" w:rsidR="00500693" w:rsidRPr="00866903" w:rsidRDefault="00500693" w:rsidP="00180642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DE73C" w14:textId="77777777" w:rsidR="00500693" w:rsidRPr="00866903" w:rsidRDefault="00500693" w:rsidP="00180642">
      <w:pPr>
        <w:spacing w:line="2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CB5F8" w14:textId="4F1314DB" w:rsidR="00500693" w:rsidRPr="00866903" w:rsidRDefault="00500693" w:rsidP="00180642">
      <w:pPr>
        <w:spacing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Ukupni prihodi/primici proračuna ostvareni su u visini </w:t>
      </w:r>
      <w:r w:rsidR="00F53993">
        <w:rPr>
          <w:rFonts w:ascii="Times New Roman" w:eastAsia="Arial Narrow" w:hAnsi="Times New Roman" w:cs="Times New Roman"/>
          <w:sz w:val="24"/>
          <w:szCs w:val="24"/>
        </w:rPr>
        <w:t>4.803.316,22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odnosno </w:t>
      </w:r>
      <w:r w:rsidR="00F53993">
        <w:rPr>
          <w:rFonts w:ascii="Times New Roman" w:eastAsia="Arial Narrow" w:hAnsi="Times New Roman" w:cs="Times New Roman"/>
          <w:sz w:val="24"/>
          <w:szCs w:val="24"/>
        </w:rPr>
        <w:t>25,37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od plana.</w:t>
      </w:r>
    </w:p>
    <w:p w14:paraId="43CDEEBE" w14:textId="77777777" w:rsidR="00500693" w:rsidRPr="00866903" w:rsidRDefault="00500693" w:rsidP="00180642">
      <w:pPr>
        <w:spacing w:line="1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CCE68" w14:textId="602FFAB2" w:rsidR="00500693" w:rsidRPr="00866903" w:rsidRDefault="00500693" w:rsidP="00180642">
      <w:pPr>
        <w:spacing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Ukupni rashodi/izdaci iznose </w:t>
      </w:r>
      <w:r w:rsidR="00180642">
        <w:rPr>
          <w:rFonts w:ascii="Times New Roman" w:eastAsia="Arial Narrow" w:hAnsi="Times New Roman" w:cs="Times New Roman"/>
          <w:sz w:val="24"/>
          <w:szCs w:val="24"/>
        </w:rPr>
        <w:t>5.</w:t>
      </w:r>
      <w:r w:rsidR="00372207">
        <w:rPr>
          <w:rFonts w:ascii="Times New Roman" w:eastAsia="Arial Narrow" w:hAnsi="Times New Roman" w:cs="Times New Roman"/>
          <w:sz w:val="24"/>
          <w:szCs w:val="24"/>
        </w:rPr>
        <w:t>856.261,38</w:t>
      </w:r>
      <w:r w:rsidR="00144CFD">
        <w:rPr>
          <w:rFonts w:ascii="Times New Roman" w:eastAsia="Arial Narrow" w:hAnsi="Times New Roman" w:cs="Times New Roman"/>
          <w:sz w:val="24"/>
          <w:szCs w:val="24"/>
        </w:rPr>
        <w:t xml:space="preserve"> eura,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odnosno </w:t>
      </w:r>
      <w:r w:rsidR="009C3E15">
        <w:rPr>
          <w:rFonts w:ascii="Times New Roman" w:eastAsia="Arial Narrow" w:hAnsi="Times New Roman" w:cs="Times New Roman"/>
          <w:sz w:val="24"/>
          <w:szCs w:val="24"/>
        </w:rPr>
        <w:t>30,7</w:t>
      </w:r>
      <w:r w:rsidR="00372207">
        <w:rPr>
          <w:rFonts w:ascii="Times New Roman" w:eastAsia="Arial Narrow" w:hAnsi="Times New Roman" w:cs="Times New Roman"/>
          <w:sz w:val="24"/>
          <w:szCs w:val="24"/>
        </w:rPr>
        <w:t>2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od plana.</w:t>
      </w:r>
    </w:p>
    <w:p w14:paraId="73974E62" w14:textId="77777777" w:rsidR="00500693" w:rsidRPr="00866903" w:rsidRDefault="00500693" w:rsidP="00180642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074E" w14:textId="77777777" w:rsidR="00500693" w:rsidRPr="00866903" w:rsidRDefault="00500693" w:rsidP="00180642">
      <w:pPr>
        <w:spacing w:line="3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FFEFF" w14:textId="77777777" w:rsidR="00500693" w:rsidRPr="00866903" w:rsidRDefault="00500693" w:rsidP="00180642">
      <w:pPr>
        <w:spacing w:line="0" w:lineRule="atLeast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1.1. PRIHODI I PRIMICI</w:t>
      </w:r>
    </w:p>
    <w:p w14:paraId="1E76574D" w14:textId="77777777" w:rsidR="00500693" w:rsidRPr="00866903" w:rsidRDefault="00500693" w:rsidP="00180642">
      <w:pPr>
        <w:spacing w:line="1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FF692" w14:textId="22D867CB" w:rsidR="00500693" w:rsidRPr="00866903" w:rsidRDefault="00500693" w:rsidP="00180642">
      <w:pPr>
        <w:spacing w:line="233" w:lineRule="auto"/>
        <w:ind w:right="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Ukupni prihodi i primici ostvareni u promatranom razdoblju iznosili su </w:t>
      </w:r>
      <w:r w:rsidR="000C152A">
        <w:rPr>
          <w:rFonts w:ascii="Times New Roman" w:eastAsia="Arial Narrow" w:hAnsi="Times New Roman" w:cs="Times New Roman"/>
          <w:sz w:val="24"/>
          <w:szCs w:val="24"/>
        </w:rPr>
        <w:t>4.803.316,22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odnosno </w:t>
      </w:r>
      <w:r w:rsidR="000C152A">
        <w:rPr>
          <w:rFonts w:ascii="Times New Roman" w:eastAsia="Arial Narrow" w:hAnsi="Times New Roman" w:cs="Times New Roman"/>
          <w:sz w:val="24"/>
          <w:szCs w:val="24"/>
        </w:rPr>
        <w:t>25,37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planiran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ih prihoda i primitaka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u 202</w:t>
      </w:r>
      <w:r w:rsidR="000C152A">
        <w:rPr>
          <w:rFonts w:ascii="Times New Roman" w:eastAsia="Arial Narrow" w:hAnsi="Times New Roman" w:cs="Times New Roman"/>
          <w:sz w:val="24"/>
          <w:szCs w:val="24"/>
        </w:rPr>
        <w:t>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. godini.</w:t>
      </w:r>
    </w:p>
    <w:p w14:paraId="42A31176" w14:textId="77777777" w:rsidR="00500693" w:rsidRPr="00866903" w:rsidRDefault="00500693" w:rsidP="00180642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1AE38" w14:textId="77777777" w:rsidR="00500693" w:rsidRPr="00866903" w:rsidRDefault="00500693" w:rsidP="00180642">
      <w:pPr>
        <w:spacing w:line="39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53F5B" w14:textId="3E06CF7C" w:rsidR="00500693" w:rsidRPr="00866903" w:rsidRDefault="00500693" w:rsidP="00180642">
      <w:pPr>
        <w:spacing w:line="0" w:lineRule="atLeast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 xml:space="preserve">Prihodi Općine </w:t>
      </w:r>
      <w:r w:rsidR="002D5DF4">
        <w:rPr>
          <w:rFonts w:ascii="Times New Roman" w:eastAsia="Arial Narrow" w:hAnsi="Times New Roman" w:cs="Times New Roman"/>
          <w:b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 xml:space="preserve"> u prvom polugodištu 202</w:t>
      </w:r>
      <w:r w:rsidR="00B65480">
        <w:rPr>
          <w:rFonts w:ascii="Times New Roman" w:eastAsia="Arial Narrow" w:hAnsi="Times New Roman" w:cs="Times New Roman"/>
          <w:b/>
          <w:sz w:val="24"/>
          <w:szCs w:val="24"/>
        </w:rPr>
        <w:t>5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. godine su:</w:t>
      </w:r>
    </w:p>
    <w:p w14:paraId="55BC7BEB" w14:textId="77777777" w:rsidR="00500693" w:rsidRPr="00866903" w:rsidRDefault="00500693" w:rsidP="00180642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ADBDC" w14:textId="77777777" w:rsidR="00500693" w:rsidRPr="00866903" w:rsidRDefault="00500693" w:rsidP="00180642">
      <w:pPr>
        <w:spacing w:line="39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15991" w14:textId="77777777" w:rsidR="00500693" w:rsidRPr="00866903" w:rsidRDefault="00500693" w:rsidP="00180642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264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PRIHODI POSLOVANJA,</w:t>
      </w:r>
    </w:p>
    <w:p w14:paraId="51D5F6ED" w14:textId="77777777" w:rsidR="00500693" w:rsidRPr="00866903" w:rsidRDefault="00500693" w:rsidP="00180642">
      <w:pPr>
        <w:spacing w:line="251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186EC77A" w14:textId="77777777" w:rsidR="00500693" w:rsidRPr="00866903" w:rsidRDefault="00500693" w:rsidP="00180642">
      <w:pPr>
        <w:numPr>
          <w:ilvl w:val="0"/>
          <w:numId w:val="8"/>
        </w:numPr>
        <w:tabs>
          <w:tab w:val="left" w:pos="1000"/>
        </w:tabs>
        <w:spacing w:line="0" w:lineRule="atLeast"/>
        <w:ind w:left="1000" w:hanging="296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PRIHODI OD PRODAJE NEFINANCIJSKE IMOVINE.</w:t>
      </w:r>
    </w:p>
    <w:p w14:paraId="6CE763F1" w14:textId="77777777" w:rsidR="00500693" w:rsidRPr="00866903" w:rsidRDefault="00500693" w:rsidP="00180642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F1FF7A" w14:textId="77777777" w:rsidR="00500693" w:rsidRPr="00866903" w:rsidRDefault="00500693" w:rsidP="00180642">
      <w:pPr>
        <w:spacing w:line="32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2A696" w14:textId="416224BE" w:rsidR="00500693" w:rsidRPr="00866903" w:rsidRDefault="00500693" w:rsidP="00180642">
      <w:pPr>
        <w:tabs>
          <w:tab w:val="left" w:pos="709"/>
        </w:tabs>
        <w:spacing w:line="234" w:lineRule="auto"/>
        <w:ind w:left="709" w:right="360" w:hanging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1.1.1.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ab/>
      </w:r>
      <w:r w:rsidRPr="00866903">
        <w:rPr>
          <w:rFonts w:ascii="Times New Roman" w:eastAsia="Arial Narrow" w:hAnsi="Times New Roman" w:cs="Times New Roman"/>
          <w:b/>
          <w:i/>
          <w:sz w:val="24"/>
          <w:szCs w:val="24"/>
          <w:u w:val="single"/>
        </w:rPr>
        <w:t>PRIHODI POSLOVANJA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 u iznosu od </w:t>
      </w:r>
      <w:r w:rsidR="00937153">
        <w:rPr>
          <w:rFonts w:ascii="Times New Roman" w:eastAsia="Arial Narrow" w:hAnsi="Times New Roman" w:cs="Times New Roman"/>
          <w:sz w:val="24"/>
          <w:szCs w:val="24"/>
        </w:rPr>
        <w:t>3.664.885,06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ili </w:t>
      </w:r>
      <w:r w:rsidR="00937153">
        <w:rPr>
          <w:rFonts w:ascii="Times New Roman" w:eastAsia="Arial Narrow" w:hAnsi="Times New Roman" w:cs="Times New Roman"/>
          <w:sz w:val="24"/>
          <w:szCs w:val="24"/>
        </w:rPr>
        <w:t>32,38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</w:p>
    <w:p w14:paraId="131DBC56" w14:textId="77777777" w:rsidR="00500693" w:rsidRPr="00866903" w:rsidRDefault="00500693" w:rsidP="00180642">
      <w:pPr>
        <w:spacing w:line="22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EDBD2" w14:textId="77777777" w:rsidR="00500693" w:rsidRPr="00866903" w:rsidRDefault="00500693" w:rsidP="00180642">
      <w:pPr>
        <w:spacing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Prihodi poslovanja su:</w:t>
      </w:r>
    </w:p>
    <w:p w14:paraId="78D40A69" w14:textId="77777777" w:rsidR="00500693" w:rsidRPr="00866903" w:rsidRDefault="00500693" w:rsidP="00180642">
      <w:pPr>
        <w:spacing w:line="2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0598C" w14:textId="5C298FF7" w:rsidR="00500693" w:rsidRPr="00866903" w:rsidRDefault="00500693" w:rsidP="002271E0">
      <w:pPr>
        <w:spacing w:line="234" w:lineRule="auto"/>
        <w:ind w:right="2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i/>
          <w:sz w:val="24"/>
          <w:szCs w:val="24"/>
        </w:rPr>
        <w:t>Prihodi od poreza</w:t>
      </w:r>
      <w:r w:rsidR="002271E0">
        <w:rPr>
          <w:rFonts w:ascii="Times New Roman" w:eastAsia="Arial Narrow" w:hAnsi="Times New Roman" w:cs="Times New Roman"/>
          <w:b/>
          <w:i/>
          <w:sz w:val="24"/>
          <w:szCs w:val="24"/>
        </w:rPr>
        <w:t xml:space="preserve"> (skupina 61)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 u iznosu od </w:t>
      </w:r>
      <w:r w:rsidR="00937153">
        <w:rPr>
          <w:rFonts w:ascii="Times New Roman" w:eastAsia="Arial Narrow" w:hAnsi="Times New Roman" w:cs="Times New Roman"/>
          <w:sz w:val="24"/>
          <w:szCs w:val="24"/>
        </w:rPr>
        <w:t>1.889.409,12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što je </w:t>
      </w:r>
      <w:r w:rsidR="0015080F">
        <w:rPr>
          <w:rFonts w:ascii="Times New Roman" w:eastAsia="Arial Narrow" w:hAnsi="Times New Roman" w:cs="Times New Roman"/>
          <w:sz w:val="24"/>
          <w:szCs w:val="24"/>
        </w:rPr>
        <w:t>4</w:t>
      </w:r>
      <w:r w:rsidR="00937153">
        <w:rPr>
          <w:rFonts w:ascii="Times New Roman" w:eastAsia="Arial Narrow" w:hAnsi="Times New Roman" w:cs="Times New Roman"/>
          <w:sz w:val="24"/>
          <w:szCs w:val="24"/>
        </w:rPr>
        <w:t>7,33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</w:t>
      </w:r>
      <w:r w:rsidR="002271E0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odnosu na godišnji plan.</w:t>
      </w:r>
      <w:r w:rsidR="002271E0">
        <w:rPr>
          <w:rFonts w:ascii="Times New Roman" w:eastAsia="Arial Narrow" w:hAnsi="Times New Roman" w:cs="Times New Roman"/>
          <w:sz w:val="24"/>
          <w:szCs w:val="24"/>
        </w:rPr>
        <w:t xml:space="preserve"> Najveće povećanje ovih prihoda odnosi se na povećanje prihoda od p</w:t>
      </w:r>
      <w:r w:rsidR="00B44F3D">
        <w:rPr>
          <w:rFonts w:ascii="Times New Roman" w:eastAsia="Arial Narrow" w:hAnsi="Times New Roman" w:cs="Times New Roman"/>
          <w:sz w:val="24"/>
          <w:szCs w:val="24"/>
        </w:rPr>
        <w:t>or</w:t>
      </w:r>
      <w:r w:rsidR="002271E0">
        <w:rPr>
          <w:rFonts w:ascii="Times New Roman" w:eastAsia="Arial Narrow" w:hAnsi="Times New Roman" w:cs="Times New Roman"/>
          <w:sz w:val="24"/>
          <w:szCs w:val="24"/>
        </w:rPr>
        <w:t>eza na dohodak od nesamostalnog rada</w:t>
      </w:r>
      <w:r w:rsidR="00B44F3D">
        <w:rPr>
          <w:rFonts w:ascii="Times New Roman" w:eastAsia="Arial Narrow" w:hAnsi="Times New Roman" w:cs="Times New Roman"/>
          <w:sz w:val="24"/>
          <w:szCs w:val="24"/>
        </w:rPr>
        <w:t>. Povećanje se u cijelosti odnosi na nadležni proračun.</w:t>
      </w:r>
    </w:p>
    <w:p w14:paraId="1798565C" w14:textId="77777777" w:rsidR="00500693" w:rsidRPr="00866903" w:rsidRDefault="00500693" w:rsidP="002271E0">
      <w:pPr>
        <w:spacing w:line="1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5BCB2" w14:textId="6B799593" w:rsidR="00500693" w:rsidRPr="00866903" w:rsidRDefault="00500693" w:rsidP="002271E0">
      <w:pPr>
        <w:spacing w:line="232" w:lineRule="auto"/>
        <w:ind w:right="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i/>
          <w:sz w:val="24"/>
          <w:szCs w:val="24"/>
        </w:rPr>
        <w:t>Pomoći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B44F3D">
        <w:rPr>
          <w:rFonts w:ascii="Times New Roman" w:eastAsia="Arial Narrow" w:hAnsi="Times New Roman" w:cs="Times New Roman"/>
          <w:b/>
          <w:i/>
          <w:iCs/>
          <w:sz w:val="24"/>
          <w:szCs w:val="24"/>
        </w:rPr>
        <w:t>obuhvaćaju</w:t>
      </w:r>
      <w:r w:rsidR="00B44F3D" w:rsidRPr="00B44F3D">
        <w:rPr>
          <w:rFonts w:ascii="Times New Roman" w:eastAsia="Arial Narrow" w:hAnsi="Times New Roman" w:cs="Times New Roman"/>
          <w:b/>
          <w:i/>
          <w:iCs/>
          <w:sz w:val="24"/>
          <w:szCs w:val="24"/>
        </w:rPr>
        <w:t xml:space="preserve"> (skupina 63)</w:t>
      </w:r>
      <w:r w:rsidRPr="00B44F3D">
        <w:rPr>
          <w:rFonts w:ascii="Times New Roman" w:eastAsia="Arial Narrow" w:hAnsi="Times New Roman" w:cs="Times New Roman"/>
          <w:b/>
          <w:i/>
          <w:iCs/>
          <w:sz w:val="24"/>
          <w:szCs w:val="24"/>
        </w:rPr>
        <w:t>: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prihode po osnovu raznih oblika pomoći (unutar opće države ili iz inozemstva). Ostvareni su u iznosu od </w:t>
      </w:r>
      <w:r w:rsidR="00937153">
        <w:rPr>
          <w:rFonts w:ascii="Times New Roman" w:eastAsia="Arial Narrow" w:hAnsi="Times New Roman" w:cs="Times New Roman"/>
          <w:sz w:val="24"/>
          <w:szCs w:val="24"/>
        </w:rPr>
        <w:t>1</w:t>
      </w:r>
      <w:r w:rsidR="00814B37">
        <w:rPr>
          <w:rFonts w:ascii="Times New Roman" w:eastAsia="Arial Narrow" w:hAnsi="Times New Roman" w:cs="Times New Roman"/>
          <w:sz w:val="24"/>
          <w:szCs w:val="24"/>
        </w:rPr>
        <w:t>.</w:t>
      </w:r>
      <w:r w:rsidR="00937153">
        <w:rPr>
          <w:rFonts w:ascii="Times New Roman" w:eastAsia="Arial Narrow" w:hAnsi="Times New Roman" w:cs="Times New Roman"/>
          <w:sz w:val="24"/>
          <w:szCs w:val="24"/>
        </w:rPr>
        <w:t>395.124,64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</w:t>
      </w:r>
      <w:r w:rsidR="00B44F3D">
        <w:rPr>
          <w:rFonts w:ascii="Times New Roman" w:eastAsia="Arial Narrow" w:hAnsi="Times New Roman" w:cs="Times New Roman"/>
          <w:sz w:val="24"/>
          <w:szCs w:val="24"/>
        </w:rPr>
        <w:t xml:space="preserve"> što je za 100.295,81 </w:t>
      </w:r>
      <w:proofErr w:type="spellStart"/>
      <w:r w:rsidR="00B44F3D"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 w:rsidR="00B44F3D">
        <w:rPr>
          <w:rFonts w:ascii="Times New Roman" w:eastAsia="Arial Narrow" w:hAnsi="Times New Roman" w:cs="Times New Roman"/>
          <w:sz w:val="24"/>
          <w:szCs w:val="24"/>
        </w:rPr>
        <w:t xml:space="preserve"> više u odnosu na </w:t>
      </w:r>
      <w:r w:rsidR="00EC141C">
        <w:rPr>
          <w:rFonts w:ascii="Times New Roman" w:eastAsia="Arial Narrow" w:hAnsi="Times New Roman" w:cs="Times New Roman"/>
          <w:sz w:val="24"/>
          <w:szCs w:val="24"/>
        </w:rPr>
        <w:t xml:space="preserve">isto izvještajno razdoblje prethodne godine. Najveće povećanje se odnosi na pomoći fiskalnog izravnanja u iznosu 808.116,22 </w:t>
      </w:r>
      <w:proofErr w:type="spellStart"/>
      <w:r w:rsidR="00EC141C"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 w:rsidR="00EC141C">
        <w:rPr>
          <w:rFonts w:ascii="Times New Roman" w:eastAsia="Arial Narrow" w:hAnsi="Times New Roman" w:cs="Times New Roman"/>
          <w:sz w:val="24"/>
          <w:szCs w:val="24"/>
        </w:rPr>
        <w:t xml:space="preserve"> i na pomoći za projekt Zaželi II u iznosu 183.044,22 </w:t>
      </w:r>
      <w:proofErr w:type="spellStart"/>
      <w:r w:rsidR="00EC141C"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 w:rsidR="00EC141C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0A94D820" w14:textId="77777777" w:rsidR="00500693" w:rsidRPr="00866903" w:rsidRDefault="00500693" w:rsidP="002271E0">
      <w:pPr>
        <w:spacing w:line="14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82266" w14:textId="1AC42CEB" w:rsidR="00AC1B5B" w:rsidRPr="00AC1B5B" w:rsidRDefault="00500693" w:rsidP="002271E0">
      <w:pPr>
        <w:spacing w:line="231" w:lineRule="auto"/>
        <w:ind w:right="20"/>
        <w:jc w:val="both"/>
        <w:rPr>
          <w:rFonts w:ascii="Times New Roman" w:eastAsia="Arial Narrow" w:hAnsi="Times New Roman" w:cs="Times New Roman"/>
          <w:i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i/>
          <w:sz w:val="24"/>
          <w:szCs w:val="24"/>
        </w:rPr>
        <w:t>Prihodi od imovine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 xml:space="preserve"> </w:t>
      </w:r>
      <w:r w:rsidRPr="00AC1B5B">
        <w:rPr>
          <w:rFonts w:ascii="Times New Roman" w:eastAsia="Arial Narrow" w:hAnsi="Times New Roman" w:cs="Times New Roman"/>
          <w:iCs/>
          <w:sz w:val="24"/>
          <w:szCs w:val="24"/>
        </w:rPr>
        <w:t xml:space="preserve">ostvareni su u iznosu od </w:t>
      </w:r>
      <w:r w:rsidR="00937153">
        <w:rPr>
          <w:rFonts w:ascii="Times New Roman" w:eastAsia="Arial Narrow" w:hAnsi="Times New Roman" w:cs="Times New Roman"/>
          <w:iCs/>
          <w:sz w:val="24"/>
          <w:szCs w:val="24"/>
        </w:rPr>
        <w:t>41.566,55</w:t>
      </w:r>
      <w:r w:rsidR="00814B37">
        <w:rPr>
          <w:rFonts w:ascii="Times New Roman" w:eastAsia="Arial Narrow" w:hAnsi="Times New Roman" w:cs="Times New Roman"/>
          <w:iCs/>
          <w:sz w:val="24"/>
          <w:szCs w:val="24"/>
        </w:rPr>
        <w:t xml:space="preserve"> </w:t>
      </w:r>
      <w:r w:rsidRPr="00AC1B5B">
        <w:rPr>
          <w:rFonts w:ascii="Times New Roman" w:eastAsia="Arial Narrow" w:hAnsi="Times New Roman" w:cs="Times New Roman"/>
          <w:iCs/>
          <w:sz w:val="24"/>
          <w:szCs w:val="24"/>
        </w:rPr>
        <w:t xml:space="preserve">eura ili </w:t>
      </w:r>
      <w:r w:rsidR="00937153">
        <w:rPr>
          <w:rFonts w:ascii="Times New Roman" w:eastAsia="Arial Narrow" w:hAnsi="Times New Roman" w:cs="Times New Roman"/>
          <w:iCs/>
          <w:sz w:val="24"/>
          <w:szCs w:val="24"/>
        </w:rPr>
        <w:t>6,73</w:t>
      </w:r>
      <w:r w:rsidRPr="00AC1B5B">
        <w:rPr>
          <w:rFonts w:ascii="Times New Roman" w:eastAsia="Arial Narrow" w:hAnsi="Times New Roman" w:cs="Times New Roman"/>
          <w:iCs/>
          <w:sz w:val="24"/>
          <w:szCs w:val="24"/>
        </w:rPr>
        <w:t xml:space="preserve"> % u odnosu na godišnji plan</w:t>
      </w:r>
      <w:r w:rsidR="00337A72">
        <w:rPr>
          <w:rFonts w:ascii="Times New Roman" w:eastAsia="Arial Narrow" w:hAnsi="Times New Roman" w:cs="Times New Roman"/>
          <w:iCs/>
          <w:sz w:val="24"/>
          <w:szCs w:val="24"/>
        </w:rPr>
        <w:t xml:space="preserve">. Prihodi su manji jer će prihodi od nefinancijske imovine (prihodi od zakupa) biti </w:t>
      </w:r>
      <w:proofErr w:type="spellStart"/>
      <w:r w:rsidR="007B7CD3">
        <w:rPr>
          <w:rFonts w:ascii="Times New Roman" w:eastAsia="Arial Narrow" w:hAnsi="Times New Roman" w:cs="Times New Roman"/>
          <w:iCs/>
          <w:sz w:val="24"/>
          <w:szCs w:val="24"/>
        </w:rPr>
        <w:t>oprihodovani</w:t>
      </w:r>
      <w:proofErr w:type="spellEnd"/>
      <w:r w:rsidR="007B7CD3">
        <w:rPr>
          <w:rFonts w:ascii="Times New Roman" w:eastAsia="Arial Narrow" w:hAnsi="Times New Roman" w:cs="Times New Roman"/>
          <w:iCs/>
          <w:sz w:val="24"/>
          <w:szCs w:val="24"/>
        </w:rPr>
        <w:t xml:space="preserve"> u narednom izvještajnom razdoblju.</w:t>
      </w:r>
    </w:p>
    <w:p w14:paraId="65F716F5" w14:textId="77777777" w:rsidR="00500693" w:rsidRPr="00866903" w:rsidRDefault="00500693" w:rsidP="002271E0">
      <w:pPr>
        <w:spacing w:line="1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D2C69" w14:textId="52873FCE" w:rsidR="00500693" w:rsidRDefault="00500693" w:rsidP="00A93A20">
      <w:pPr>
        <w:spacing w:line="234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i/>
          <w:sz w:val="24"/>
          <w:szCs w:val="24"/>
        </w:rPr>
        <w:t>Prihodi od upravnih i administrativnih pristojbi, pristojbi po posebnim propisima i naknada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 xml:space="preserve"> ostvareni su u iznosu od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814B37">
        <w:rPr>
          <w:rFonts w:ascii="Times New Roman" w:eastAsia="Arial Narrow" w:hAnsi="Times New Roman" w:cs="Times New Roman"/>
          <w:sz w:val="24"/>
          <w:szCs w:val="24"/>
        </w:rPr>
        <w:t>318.937,94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>ili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814B37">
        <w:rPr>
          <w:rFonts w:ascii="Times New Roman" w:eastAsia="Arial Narrow" w:hAnsi="Times New Roman" w:cs="Times New Roman"/>
          <w:sz w:val="24"/>
          <w:szCs w:val="24"/>
        </w:rPr>
        <w:t>39,09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  <w:r w:rsidR="00A93A20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Najveć</w:t>
      </w:r>
      <w:r w:rsidR="001A13C0">
        <w:rPr>
          <w:rFonts w:ascii="Times New Roman" w:eastAsia="Arial Narrow" w:hAnsi="Times New Roman" w:cs="Times New Roman"/>
          <w:sz w:val="24"/>
          <w:szCs w:val="24"/>
        </w:rPr>
        <w:t>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1A13C0">
        <w:rPr>
          <w:rFonts w:ascii="Times New Roman" w:eastAsia="Arial Narrow" w:hAnsi="Times New Roman" w:cs="Times New Roman"/>
          <w:sz w:val="24"/>
          <w:szCs w:val="24"/>
        </w:rPr>
        <w:t>iznosi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odnos</w:t>
      </w:r>
      <w:r w:rsidR="001A13C0">
        <w:rPr>
          <w:rFonts w:ascii="Times New Roman" w:eastAsia="Arial Narrow" w:hAnsi="Times New Roman" w:cs="Times New Roman"/>
          <w:sz w:val="24"/>
          <w:szCs w:val="24"/>
        </w:rPr>
        <w:t>e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se na komunalnu naknadu</w:t>
      </w:r>
      <w:r w:rsidR="0015080F">
        <w:rPr>
          <w:rFonts w:ascii="Times New Roman" w:eastAsia="Arial Narrow" w:hAnsi="Times New Roman" w:cs="Times New Roman"/>
          <w:sz w:val="24"/>
          <w:szCs w:val="24"/>
        </w:rPr>
        <w:t xml:space="preserve"> i</w:t>
      </w:r>
      <w:r w:rsidR="00754E8F">
        <w:rPr>
          <w:rFonts w:ascii="Times New Roman" w:eastAsia="Arial Narrow" w:hAnsi="Times New Roman" w:cs="Times New Roman"/>
          <w:sz w:val="24"/>
          <w:szCs w:val="24"/>
        </w:rPr>
        <w:t xml:space="preserve"> prihode po posebnim propisima.</w:t>
      </w:r>
    </w:p>
    <w:p w14:paraId="3105127B" w14:textId="11E236E7" w:rsidR="00754E8F" w:rsidRDefault="00754E8F" w:rsidP="002271E0">
      <w:pPr>
        <w:spacing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Prihodi po posebnim propisima ostvareni su u iznosu od 159.311,06 eura a u najvećoj mjeri se odnose na sufinanciranje cijena usluge Dječjeg vrtića (uplate roditelja).</w:t>
      </w:r>
    </w:p>
    <w:p w14:paraId="1C7150C9" w14:textId="77777777" w:rsidR="00995CEA" w:rsidRPr="00866903" w:rsidRDefault="00995CEA" w:rsidP="002271E0">
      <w:pPr>
        <w:spacing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77DB26D" w14:textId="77777777" w:rsidR="00500693" w:rsidRPr="00866903" w:rsidRDefault="00500693" w:rsidP="002271E0">
      <w:pPr>
        <w:spacing w:line="1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2EA39" w14:textId="5C2BC3A1" w:rsidR="00500693" w:rsidRDefault="00500693" w:rsidP="002271E0">
      <w:pPr>
        <w:spacing w:line="233" w:lineRule="auto"/>
        <w:ind w:right="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lastRenderedPageBreak/>
        <w:t>Komunalna naknada namjenski je prihod, uplaćuje se tromjesečno, a namjena je održavanje čistoće javnih površina, nerazvrstanih cesta</w:t>
      </w:r>
      <w:r w:rsidR="00E650E7">
        <w:rPr>
          <w:rFonts w:ascii="Times New Roman" w:eastAsia="Arial Narrow" w:hAnsi="Times New Roman" w:cs="Times New Roman"/>
          <w:sz w:val="24"/>
          <w:szCs w:val="24"/>
        </w:rPr>
        <w:t xml:space="preserve"> 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javne rasvjete. Prihod od komunalne naknade je </w:t>
      </w:r>
      <w:r w:rsidR="00814B37">
        <w:rPr>
          <w:rFonts w:ascii="Times New Roman" w:eastAsia="Arial Narrow" w:hAnsi="Times New Roman" w:cs="Times New Roman"/>
          <w:sz w:val="24"/>
          <w:szCs w:val="24"/>
        </w:rPr>
        <w:t>123.493,68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eura.</w:t>
      </w:r>
    </w:p>
    <w:p w14:paraId="6B4AF118" w14:textId="51A5E0C9" w:rsidR="0015080F" w:rsidRPr="00866903" w:rsidRDefault="00694458" w:rsidP="002271E0">
      <w:pPr>
        <w:spacing w:line="233" w:lineRule="auto"/>
        <w:ind w:right="20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18505265" w14:textId="77777777" w:rsidR="00500693" w:rsidRPr="00866903" w:rsidRDefault="00500693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59D52" w14:textId="77777777" w:rsidR="00500693" w:rsidRPr="00866903" w:rsidRDefault="00500693" w:rsidP="002271E0">
      <w:pPr>
        <w:spacing w:line="29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12836" w14:textId="0AF19ECE" w:rsidR="00500693" w:rsidRPr="00866903" w:rsidRDefault="00500693" w:rsidP="002271E0">
      <w:pPr>
        <w:tabs>
          <w:tab w:val="left" w:pos="426"/>
        </w:tabs>
        <w:spacing w:line="227" w:lineRule="auto"/>
        <w:ind w:left="420" w:right="300" w:hanging="4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1.1.2. </w:t>
      </w:r>
      <w:r w:rsidRPr="00866903">
        <w:rPr>
          <w:rFonts w:ascii="Times New Roman" w:eastAsia="Arial Narrow" w:hAnsi="Times New Roman" w:cs="Times New Roman"/>
          <w:b/>
          <w:i/>
          <w:sz w:val="24"/>
          <w:szCs w:val="24"/>
          <w:u w:val="single"/>
        </w:rPr>
        <w:t>PRIHODI OD PRODAJE NEFINANCIJSKE IMOVINE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 u iznosu od </w:t>
      </w:r>
      <w:r w:rsidR="00E3674F">
        <w:rPr>
          <w:rFonts w:ascii="Times New Roman" w:eastAsia="Arial Narrow" w:hAnsi="Times New Roman" w:cs="Times New Roman"/>
          <w:sz w:val="24"/>
          <w:szCs w:val="24"/>
        </w:rPr>
        <w:t>520.800</w:t>
      </w:r>
      <w:r w:rsidR="0015080F">
        <w:rPr>
          <w:rFonts w:ascii="Times New Roman" w:eastAsia="Arial Narrow" w:hAnsi="Times New Roman" w:cs="Times New Roman"/>
          <w:sz w:val="24"/>
          <w:szCs w:val="24"/>
        </w:rPr>
        <w:t>,00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ili </w:t>
      </w:r>
      <w:r w:rsidR="00E3674F">
        <w:rPr>
          <w:rFonts w:ascii="Times New Roman" w:eastAsia="Arial Narrow" w:hAnsi="Times New Roman" w:cs="Times New Roman"/>
          <w:sz w:val="24"/>
          <w:szCs w:val="24"/>
        </w:rPr>
        <w:t>14,20</w:t>
      </w:r>
      <w:r w:rsidR="0015080F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% u odnosu na godišnji plan. Prihodi od prodaje nefinancijske imovine su:</w:t>
      </w:r>
    </w:p>
    <w:p w14:paraId="3E1055CA" w14:textId="77777777" w:rsidR="00500693" w:rsidRPr="00866903" w:rsidRDefault="00500693" w:rsidP="002271E0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80CBD" w14:textId="77777777" w:rsidR="00500693" w:rsidRPr="00866903" w:rsidRDefault="00500693" w:rsidP="002271E0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29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Prihodi od prodaje </w:t>
      </w:r>
      <w:proofErr w:type="spellStart"/>
      <w:r w:rsidRPr="00866903">
        <w:rPr>
          <w:rFonts w:ascii="Times New Roman" w:eastAsia="Arial Narrow" w:hAnsi="Times New Roman" w:cs="Times New Roman"/>
          <w:sz w:val="24"/>
          <w:szCs w:val="24"/>
        </w:rPr>
        <w:t>neproizvedene</w:t>
      </w:r>
      <w:proofErr w:type="spellEnd"/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dugotrajne imovine</w:t>
      </w:r>
    </w:p>
    <w:p w14:paraId="16CD66C9" w14:textId="77777777" w:rsidR="00500693" w:rsidRPr="00866903" w:rsidRDefault="00500693" w:rsidP="002271E0">
      <w:pPr>
        <w:spacing w:line="1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ECE25E" w14:textId="77777777" w:rsidR="00500693" w:rsidRPr="00866903" w:rsidRDefault="00500693" w:rsidP="002271E0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29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Prihodi od prodaje proizvedene dugotrajne imovine</w:t>
      </w:r>
    </w:p>
    <w:p w14:paraId="7AB51692" w14:textId="77777777" w:rsidR="00500693" w:rsidRPr="00866903" w:rsidRDefault="00500693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57758" w14:textId="77777777" w:rsidR="00500693" w:rsidRPr="00866903" w:rsidRDefault="00500693" w:rsidP="002271E0">
      <w:pPr>
        <w:spacing w:line="25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B7CF3" w14:textId="424456A6" w:rsidR="00500693" w:rsidRPr="00866903" w:rsidRDefault="00E3674F" w:rsidP="002271E0">
      <w:pPr>
        <w:spacing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43"/>
      <w:bookmarkEnd w:id="1"/>
      <w:r>
        <w:rPr>
          <w:rFonts w:ascii="Times New Roman" w:eastAsia="Arial Narrow" w:hAnsi="Times New Roman" w:cs="Times New Roman"/>
          <w:sz w:val="24"/>
          <w:szCs w:val="24"/>
        </w:rPr>
        <w:t>Prih</w:t>
      </w:r>
      <w:r w:rsidR="0015080F">
        <w:rPr>
          <w:rFonts w:ascii="Times New Roman" w:eastAsia="Arial Narrow" w:hAnsi="Times New Roman" w:cs="Times New Roman"/>
          <w:sz w:val="24"/>
          <w:szCs w:val="24"/>
        </w:rPr>
        <w:t>od</w:t>
      </w:r>
      <w:r>
        <w:rPr>
          <w:rFonts w:ascii="Times New Roman" w:eastAsia="Arial Narrow" w:hAnsi="Times New Roman" w:cs="Times New Roman"/>
          <w:sz w:val="24"/>
          <w:szCs w:val="24"/>
        </w:rPr>
        <w:t>i</w:t>
      </w:r>
      <w:r w:rsidR="0015080F">
        <w:rPr>
          <w:rFonts w:ascii="Times New Roman" w:eastAsia="Arial Narrow" w:hAnsi="Times New Roman" w:cs="Times New Roman"/>
          <w:sz w:val="24"/>
          <w:szCs w:val="24"/>
        </w:rPr>
        <w:t xml:space="preserve"> prodaje nefinancijske imovine odnos</w:t>
      </w:r>
      <w:r>
        <w:rPr>
          <w:rFonts w:ascii="Times New Roman" w:eastAsia="Arial Narrow" w:hAnsi="Times New Roman" w:cs="Times New Roman"/>
          <w:sz w:val="24"/>
          <w:szCs w:val="24"/>
        </w:rPr>
        <w:t>e</w:t>
      </w:r>
      <w:r w:rsidR="0015080F">
        <w:rPr>
          <w:rFonts w:ascii="Times New Roman" w:eastAsia="Arial Narrow" w:hAnsi="Times New Roman" w:cs="Times New Roman"/>
          <w:sz w:val="24"/>
          <w:szCs w:val="24"/>
        </w:rPr>
        <w:t xml:space="preserve"> se na</w:t>
      </w:r>
      <w:r w:rsidR="0070045A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15080F">
        <w:rPr>
          <w:rFonts w:ascii="Times New Roman" w:eastAsia="Arial Narrow" w:hAnsi="Times New Roman" w:cs="Times New Roman"/>
          <w:sz w:val="24"/>
          <w:szCs w:val="24"/>
        </w:rPr>
        <w:t>p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>rihod</w:t>
      </w:r>
      <w:r w:rsidR="0015080F">
        <w:rPr>
          <w:rFonts w:ascii="Times New Roman" w:eastAsia="Arial Narrow" w:hAnsi="Times New Roman" w:cs="Times New Roman"/>
          <w:sz w:val="24"/>
          <w:szCs w:val="24"/>
        </w:rPr>
        <w:t>e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 od prodaje </w:t>
      </w:r>
      <w:proofErr w:type="spellStart"/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>neproizvedene</w:t>
      </w:r>
      <w:proofErr w:type="spellEnd"/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 dugotrajne imovine </w:t>
      </w:r>
      <w:r w:rsidR="00500693" w:rsidRPr="00866903">
        <w:rPr>
          <w:rFonts w:ascii="Times New Roman" w:eastAsia="Arial Narrow" w:hAnsi="Times New Roman" w:cs="Times New Roman"/>
          <w:i/>
          <w:sz w:val="24"/>
          <w:szCs w:val="24"/>
        </w:rPr>
        <w:t>–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</w:t>
      </w:r>
      <w:r w:rsidR="0015080F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2C5557">
        <w:rPr>
          <w:rFonts w:ascii="Times New Roman" w:eastAsia="Arial Narrow" w:hAnsi="Times New Roman" w:cs="Times New Roman"/>
          <w:sz w:val="24"/>
          <w:szCs w:val="24"/>
        </w:rPr>
        <w:t>zamjenom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  zemljišta u vlasništvu  Općine </w:t>
      </w:r>
      <w:r w:rsidR="00F80678">
        <w:rPr>
          <w:rFonts w:ascii="Times New Roman" w:eastAsia="Arial Narrow" w:hAnsi="Times New Roman" w:cs="Times New Roman"/>
          <w:sz w:val="24"/>
          <w:szCs w:val="24"/>
        </w:rPr>
        <w:t>Čepin</w:t>
      </w:r>
      <w:r w:rsidR="0096594F">
        <w:rPr>
          <w:rFonts w:ascii="Times New Roman" w:eastAsia="Arial Narrow" w:hAnsi="Times New Roman" w:cs="Times New Roman"/>
          <w:sz w:val="24"/>
          <w:szCs w:val="24"/>
        </w:rPr>
        <w:t xml:space="preserve"> i </w:t>
      </w:r>
      <w:r>
        <w:rPr>
          <w:rFonts w:ascii="Times New Roman" w:eastAsia="Arial Narrow" w:hAnsi="Times New Roman" w:cs="Times New Roman"/>
          <w:sz w:val="24"/>
          <w:szCs w:val="24"/>
        </w:rPr>
        <w:t>Albatros Grupe d.o.o. u iznosu 464.100,00 eura, te prodajom zemljišta u vlasništvu Općine u iznosu 56.700,00 eura.</w:t>
      </w:r>
    </w:p>
    <w:p w14:paraId="6CB52315" w14:textId="745B2DBD" w:rsidR="00500693" w:rsidRPr="00866903" w:rsidRDefault="00500693" w:rsidP="002271E0">
      <w:pPr>
        <w:spacing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Prihodi od prodaje proizvedene dugotrajne imovine </w:t>
      </w:r>
      <w:r w:rsidR="00F80678">
        <w:rPr>
          <w:rFonts w:ascii="Times New Roman" w:eastAsia="Arial Narrow" w:hAnsi="Times New Roman" w:cs="Times New Roman"/>
          <w:sz w:val="24"/>
          <w:szCs w:val="24"/>
        </w:rPr>
        <w:t>ni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su ostvareni</w:t>
      </w:r>
      <w:r w:rsidR="00F80678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7C0FCE4B" w14:textId="77777777" w:rsidR="00500693" w:rsidRPr="00866903" w:rsidRDefault="00500693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A0238" w14:textId="77777777" w:rsidR="00500693" w:rsidRPr="00866903" w:rsidRDefault="00500693" w:rsidP="002271E0">
      <w:pPr>
        <w:spacing w:line="31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3D245" w14:textId="77777777" w:rsidR="00500693" w:rsidRPr="00866903" w:rsidRDefault="00500693" w:rsidP="002271E0">
      <w:pPr>
        <w:spacing w:line="0" w:lineRule="atLeast"/>
        <w:ind w:left="-142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1.2. RASHODI I IZDACI</w:t>
      </w:r>
    </w:p>
    <w:p w14:paraId="15067630" w14:textId="77777777" w:rsidR="00500693" w:rsidRPr="00866903" w:rsidRDefault="00500693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0D01A" w14:textId="77777777" w:rsidR="00500693" w:rsidRPr="00866903" w:rsidRDefault="00500693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C45EB" w14:textId="77777777" w:rsidR="00500693" w:rsidRPr="00866903" w:rsidRDefault="00500693" w:rsidP="002271E0">
      <w:pPr>
        <w:spacing w:line="27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3255C" w14:textId="2257E664" w:rsidR="00500693" w:rsidRPr="001C0B31" w:rsidRDefault="00500693" w:rsidP="002271E0">
      <w:pPr>
        <w:spacing w:line="233" w:lineRule="auto"/>
        <w:ind w:firstLine="708"/>
        <w:jc w:val="both"/>
        <w:rPr>
          <w:rFonts w:ascii="Times New Roman" w:eastAsia="Arial Narrow" w:hAnsi="Times New Roman" w:cs="Times New Roman"/>
          <w:color w:val="EE0000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Ukupni proračunski rashodi i izdaci izvršeni su u iznosu od </w:t>
      </w:r>
      <w:r w:rsidR="001C0B31">
        <w:rPr>
          <w:rFonts w:ascii="Times New Roman" w:eastAsia="Arial Narrow" w:hAnsi="Times New Roman" w:cs="Times New Roman"/>
          <w:sz w:val="24"/>
          <w:szCs w:val="24"/>
        </w:rPr>
        <w:t>5.856.261,38</w:t>
      </w:r>
      <w:r w:rsidR="00696CD8">
        <w:rPr>
          <w:rFonts w:ascii="Times New Roman" w:eastAsia="Arial Narrow" w:hAnsi="Times New Roman" w:cs="Times New Roman"/>
          <w:sz w:val="24"/>
          <w:szCs w:val="24"/>
        </w:rPr>
        <w:t xml:space="preserve"> eura</w:t>
      </w:r>
      <w:r w:rsidR="00154817">
        <w:rPr>
          <w:rFonts w:ascii="Times New Roman" w:eastAsia="Arial Narrow" w:hAnsi="Times New Roman" w:cs="Times New Roman"/>
          <w:sz w:val="24"/>
          <w:szCs w:val="24"/>
        </w:rPr>
        <w:t>, odnosno 30,72% u odnosu na godišnji plan.</w:t>
      </w:r>
    </w:p>
    <w:p w14:paraId="557CFDDB" w14:textId="77777777" w:rsidR="00500693" w:rsidRPr="001C0B31" w:rsidRDefault="00500693" w:rsidP="002271E0">
      <w:pPr>
        <w:spacing w:line="159" w:lineRule="exact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3723A6AE" w14:textId="77777777" w:rsidR="00500693" w:rsidRPr="00866903" w:rsidRDefault="00500693" w:rsidP="002271E0">
      <w:pPr>
        <w:spacing w:line="0" w:lineRule="atLeast"/>
        <w:ind w:left="70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Prema ekonomskoj klasifikaciji rashodi i izdaci su:</w:t>
      </w:r>
    </w:p>
    <w:p w14:paraId="6DBE3F2B" w14:textId="77777777" w:rsidR="00500693" w:rsidRPr="00866903" w:rsidRDefault="00500693" w:rsidP="002271E0">
      <w:pPr>
        <w:spacing w:line="1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A4C48" w14:textId="4609BE60" w:rsidR="00500693" w:rsidRPr="00866903" w:rsidRDefault="00500693" w:rsidP="002271E0">
      <w:pPr>
        <w:tabs>
          <w:tab w:val="left" w:pos="1134"/>
        </w:tabs>
        <w:spacing w:line="233" w:lineRule="auto"/>
        <w:ind w:left="567" w:right="280" w:hanging="567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1.2.1.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ab/>
      </w:r>
      <w:r w:rsidRPr="00866903">
        <w:rPr>
          <w:rFonts w:ascii="Times New Roman" w:eastAsia="Arial Narrow" w:hAnsi="Times New Roman" w:cs="Times New Roman"/>
          <w:b/>
          <w:i/>
          <w:sz w:val="24"/>
          <w:szCs w:val="24"/>
          <w:u w:val="single"/>
        </w:rPr>
        <w:t>RASHODI POSLOVANJA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izvršeni</w:t>
      </w:r>
      <w:r w:rsidR="00345424">
        <w:rPr>
          <w:rFonts w:ascii="Times New Roman" w:eastAsia="Arial Narrow" w:hAnsi="Times New Roman" w:cs="Times New Roman"/>
          <w:sz w:val="24"/>
          <w:szCs w:val="24"/>
        </w:rPr>
        <w:t xml:space="preserve"> su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u iznosu od </w:t>
      </w:r>
      <w:r w:rsidR="001C0B31">
        <w:rPr>
          <w:rFonts w:ascii="Times New Roman" w:eastAsia="Arial Narrow" w:hAnsi="Times New Roman" w:cs="Times New Roman"/>
          <w:sz w:val="24"/>
          <w:szCs w:val="24"/>
        </w:rPr>
        <w:t xml:space="preserve">3.596.492,65 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eura što je </w:t>
      </w:r>
      <w:r w:rsidR="001C0B31">
        <w:rPr>
          <w:rFonts w:ascii="Times New Roman" w:eastAsia="Arial Narrow" w:hAnsi="Times New Roman" w:cs="Times New Roman"/>
          <w:sz w:val="24"/>
          <w:szCs w:val="24"/>
        </w:rPr>
        <w:t>43,33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</w:t>
      </w:r>
      <w:r w:rsidR="00345424">
        <w:rPr>
          <w:rFonts w:ascii="Times New Roman" w:eastAsia="Arial Narrow" w:hAnsi="Times New Roman" w:cs="Times New Roman"/>
          <w:sz w:val="24"/>
          <w:szCs w:val="24"/>
        </w:rPr>
        <w:t xml:space="preserve">, te su veći u odnosu na isto izvještajno razdoblje prošle godine za 45,74%. Od ukupno realiziranih rashoda, na Općinu se odnosi </w:t>
      </w:r>
      <w:r w:rsidR="004D545F">
        <w:rPr>
          <w:rFonts w:ascii="Times New Roman" w:eastAsia="Arial Narrow" w:hAnsi="Times New Roman" w:cs="Times New Roman"/>
          <w:sz w:val="24"/>
          <w:szCs w:val="24"/>
        </w:rPr>
        <w:t xml:space="preserve">2.894.015,23 </w:t>
      </w:r>
      <w:proofErr w:type="spellStart"/>
      <w:r w:rsidR="004D545F"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 w:rsidR="00345424">
        <w:rPr>
          <w:rFonts w:ascii="Times New Roman" w:eastAsia="Arial Narrow" w:hAnsi="Times New Roman" w:cs="Times New Roman"/>
          <w:sz w:val="24"/>
          <w:szCs w:val="24"/>
        </w:rPr>
        <w:t xml:space="preserve">, a na proračunske korisnike: DVZ – 359.011,00 </w:t>
      </w:r>
      <w:proofErr w:type="spellStart"/>
      <w:r w:rsidR="00345424"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 w:rsidR="00345424">
        <w:rPr>
          <w:rFonts w:ascii="Times New Roman" w:eastAsia="Arial Narrow" w:hAnsi="Times New Roman" w:cs="Times New Roman"/>
          <w:sz w:val="24"/>
          <w:szCs w:val="24"/>
        </w:rPr>
        <w:t xml:space="preserve">, JVP – 283.399,73 </w:t>
      </w:r>
      <w:proofErr w:type="spellStart"/>
      <w:r w:rsidR="00345424"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 w:rsidR="00345424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r w:rsidR="004D545F">
        <w:rPr>
          <w:rFonts w:ascii="Times New Roman" w:eastAsia="Arial Narrow" w:hAnsi="Times New Roman" w:cs="Times New Roman"/>
          <w:sz w:val="24"/>
          <w:szCs w:val="24"/>
        </w:rPr>
        <w:t xml:space="preserve">CZK – 60.066,69 </w:t>
      </w:r>
      <w:proofErr w:type="spellStart"/>
      <w:r w:rsidR="004D545F"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</w:p>
    <w:p w14:paraId="729D4324" w14:textId="77777777" w:rsidR="00500693" w:rsidRPr="00866903" w:rsidRDefault="00500693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5A5E1" w14:textId="77777777" w:rsidR="00500693" w:rsidRPr="00866903" w:rsidRDefault="00500693" w:rsidP="002271E0">
      <w:pPr>
        <w:spacing w:line="26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96E7F" w14:textId="01887DD5" w:rsidR="00500693" w:rsidRPr="00866903" w:rsidRDefault="00613EA5" w:rsidP="002271E0">
      <w:pPr>
        <w:spacing w:line="231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613EA5">
        <w:rPr>
          <w:rFonts w:ascii="Times New Roman" w:eastAsia="Arial Narrow" w:hAnsi="Times New Roman" w:cs="Times New Roman"/>
          <w:b/>
          <w:bCs/>
          <w:sz w:val="24"/>
          <w:szCs w:val="24"/>
        </w:rPr>
        <w:t>R</w:t>
      </w:r>
      <w:r w:rsidR="00500693" w:rsidRPr="00613EA5">
        <w:rPr>
          <w:rFonts w:ascii="Times New Roman" w:eastAsia="Arial Narrow" w:hAnsi="Times New Roman" w:cs="Times New Roman"/>
          <w:b/>
          <w:bCs/>
          <w:i/>
          <w:sz w:val="24"/>
          <w:szCs w:val="24"/>
        </w:rPr>
        <w:t>ashod</w:t>
      </w:r>
      <w:r w:rsidRPr="00613EA5">
        <w:rPr>
          <w:rFonts w:ascii="Times New Roman" w:eastAsia="Arial Narrow" w:hAnsi="Times New Roman" w:cs="Times New Roman"/>
          <w:b/>
          <w:bCs/>
          <w:i/>
          <w:sz w:val="24"/>
          <w:szCs w:val="24"/>
        </w:rPr>
        <w:t>i</w:t>
      </w:r>
      <w:r w:rsidR="00500693" w:rsidRPr="00613EA5">
        <w:rPr>
          <w:rFonts w:ascii="Times New Roman" w:eastAsia="Arial Narrow" w:hAnsi="Times New Roman" w:cs="Times New Roman"/>
          <w:b/>
          <w:bCs/>
          <w:i/>
          <w:sz w:val="24"/>
          <w:szCs w:val="24"/>
        </w:rPr>
        <w:t xml:space="preserve"> za zaposlene</w:t>
      </w:r>
      <w:r w:rsidR="001D44DB">
        <w:rPr>
          <w:rFonts w:ascii="Times New Roman" w:eastAsia="Arial Narrow" w:hAnsi="Times New Roman" w:cs="Times New Roman"/>
          <w:b/>
          <w:bCs/>
          <w:i/>
          <w:sz w:val="24"/>
          <w:szCs w:val="24"/>
        </w:rPr>
        <w:t xml:space="preserve"> (skupina 31)</w:t>
      </w:r>
      <w:r>
        <w:rPr>
          <w:rFonts w:ascii="Times New Roman" w:eastAsia="Arial Narrow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iCs/>
          <w:sz w:val="24"/>
          <w:szCs w:val="24"/>
        </w:rPr>
        <w:t>iznose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356CB2">
        <w:rPr>
          <w:rFonts w:ascii="Times New Roman" w:eastAsia="Arial Narrow" w:hAnsi="Times New Roman" w:cs="Times New Roman"/>
          <w:sz w:val="24"/>
          <w:szCs w:val="24"/>
        </w:rPr>
        <w:t>1.100.957,76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>. Ovaj iznos se odnosi na zaposlene službenike i namještenike, dužnosni</w:t>
      </w:r>
      <w:r w:rsidR="00372A2D">
        <w:rPr>
          <w:rFonts w:ascii="Times New Roman" w:eastAsia="Arial Narrow" w:hAnsi="Times New Roman" w:cs="Times New Roman"/>
          <w:sz w:val="24"/>
          <w:szCs w:val="24"/>
        </w:rPr>
        <w:t>k</w:t>
      </w:r>
      <w:r>
        <w:rPr>
          <w:rFonts w:ascii="Times New Roman" w:eastAsia="Arial Narrow" w:hAnsi="Times New Roman" w:cs="Times New Roman"/>
          <w:sz w:val="24"/>
          <w:szCs w:val="24"/>
        </w:rPr>
        <w:t>e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, zaposlenike </w:t>
      </w:r>
      <w:r w:rsidR="00372A2D">
        <w:rPr>
          <w:rFonts w:ascii="Times New Roman" w:eastAsia="Arial Narrow" w:hAnsi="Times New Roman" w:cs="Times New Roman"/>
          <w:sz w:val="24"/>
          <w:szCs w:val="24"/>
        </w:rPr>
        <w:t xml:space="preserve">kod proračunskih korisnika Centar za kulturu, </w:t>
      </w:r>
      <w:r w:rsidR="00114F04">
        <w:rPr>
          <w:rFonts w:ascii="Times New Roman" w:eastAsia="Arial Narrow" w:hAnsi="Times New Roman" w:cs="Times New Roman"/>
          <w:sz w:val="24"/>
          <w:szCs w:val="24"/>
        </w:rPr>
        <w:t>J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avna vatrogasna postrojba</w:t>
      </w:r>
      <w:r w:rsidR="00114F04">
        <w:rPr>
          <w:rFonts w:ascii="Times New Roman" w:eastAsia="Arial Narrow" w:hAnsi="Times New Roman" w:cs="Times New Roman"/>
          <w:sz w:val="24"/>
          <w:szCs w:val="24"/>
        </w:rPr>
        <w:t xml:space="preserve"> Čepin</w:t>
      </w:r>
      <w:r w:rsidR="00E24B59">
        <w:rPr>
          <w:rFonts w:ascii="Times New Roman" w:eastAsia="Arial Narrow" w:hAnsi="Times New Roman" w:cs="Times New Roman"/>
          <w:sz w:val="24"/>
          <w:szCs w:val="24"/>
        </w:rPr>
        <w:t xml:space="preserve"> i Dječji vrtić Zvončić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>.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Rashodi su veći</w:t>
      </w:r>
      <w:r w:rsidR="00356CB2">
        <w:rPr>
          <w:rFonts w:ascii="Times New Roman" w:eastAsia="Arial Narrow" w:hAnsi="Times New Roman" w:cs="Times New Roman"/>
          <w:sz w:val="24"/>
          <w:szCs w:val="24"/>
        </w:rPr>
        <w:t xml:space="preserve"> u ovom izvještajnom razdoblju u odnosu na isto</w:t>
      </w:r>
      <w:r w:rsidR="00BC599F">
        <w:rPr>
          <w:rFonts w:ascii="Times New Roman" w:eastAsia="Arial Narrow" w:hAnsi="Times New Roman" w:cs="Times New Roman"/>
          <w:sz w:val="24"/>
          <w:szCs w:val="24"/>
        </w:rPr>
        <w:t xml:space="preserve"> razdoblje</w:t>
      </w:r>
      <w:r w:rsidR="00356CB2">
        <w:rPr>
          <w:rFonts w:ascii="Times New Roman" w:eastAsia="Arial Narrow" w:hAnsi="Times New Roman" w:cs="Times New Roman"/>
          <w:sz w:val="24"/>
          <w:szCs w:val="24"/>
        </w:rPr>
        <w:t xml:space="preserve"> prošle godine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zbog usklađivanja plaća proračunskih korisnik</w:t>
      </w:r>
      <w:r w:rsidR="000D59C9">
        <w:rPr>
          <w:rFonts w:ascii="Times New Roman" w:eastAsia="Arial Narrow" w:hAnsi="Times New Roman" w:cs="Times New Roman"/>
          <w:sz w:val="24"/>
          <w:szCs w:val="24"/>
        </w:rPr>
        <w:t>a (JVP i DVZ)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sa zakonom</w:t>
      </w:r>
      <w:r w:rsidR="00356CB2">
        <w:rPr>
          <w:rFonts w:ascii="Times New Roman" w:eastAsia="Arial Narrow" w:hAnsi="Times New Roman" w:cs="Times New Roman"/>
          <w:sz w:val="24"/>
          <w:szCs w:val="24"/>
        </w:rPr>
        <w:t xml:space="preserve">, te </w:t>
      </w:r>
      <w:r w:rsidR="00356CB2" w:rsidRPr="00356CB2">
        <w:rPr>
          <w:rFonts w:ascii="Times New Roman" w:eastAsia="Arial Narrow" w:hAnsi="Times New Roman" w:cs="Times New Roman"/>
          <w:sz w:val="24"/>
          <w:szCs w:val="24"/>
        </w:rPr>
        <w:t>zbog provođenja programa Zaželi 2 u kojem je zaposleno 27 žena</w:t>
      </w:r>
      <w:r w:rsidR="00356CB2">
        <w:rPr>
          <w:rFonts w:ascii="Times New Roman" w:eastAsia="Arial Narrow" w:hAnsi="Times New Roman" w:cs="Times New Roman"/>
          <w:sz w:val="24"/>
          <w:szCs w:val="24"/>
        </w:rPr>
        <w:t xml:space="preserve"> i </w:t>
      </w:r>
      <w:r w:rsidR="00356CB2" w:rsidRPr="00356CB2">
        <w:rPr>
          <w:rFonts w:ascii="Times New Roman" w:eastAsia="Arial Narrow" w:hAnsi="Times New Roman" w:cs="Times New Roman"/>
          <w:sz w:val="24"/>
          <w:szCs w:val="24"/>
        </w:rPr>
        <w:t xml:space="preserve"> rasta minimalne plaće koja je osnovica za obračun plaća zaposlenih.</w:t>
      </w:r>
    </w:p>
    <w:p w14:paraId="2AF0DC19" w14:textId="77777777" w:rsidR="00500693" w:rsidRPr="00866903" w:rsidRDefault="00500693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87227" w14:textId="028D4D2C" w:rsidR="00500693" w:rsidRDefault="00500693" w:rsidP="002271E0">
      <w:pPr>
        <w:spacing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613EA5">
        <w:rPr>
          <w:rFonts w:ascii="Times New Roman" w:eastAsia="Arial Narrow" w:hAnsi="Times New Roman" w:cs="Times New Roman"/>
          <w:b/>
          <w:bCs/>
          <w:i/>
          <w:iCs/>
          <w:sz w:val="24"/>
          <w:szCs w:val="24"/>
        </w:rPr>
        <w:t>Materijalni rashodi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1D44DB" w:rsidRPr="001D44DB">
        <w:rPr>
          <w:rFonts w:ascii="Times New Roman" w:eastAsia="Arial Narrow" w:hAnsi="Times New Roman" w:cs="Times New Roman"/>
          <w:b/>
          <w:bCs/>
          <w:i/>
          <w:iCs/>
          <w:sz w:val="24"/>
          <w:szCs w:val="24"/>
        </w:rPr>
        <w:t>(skupina 32)</w:t>
      </w:r>
      <w:r w:rsidR="001D44DB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ostvareni su u iznosu od </w:t>
      </w:r>
      <w:r w:rsidR="00BC599F">
        <w:rPr>
          <w:rFonts w:ascii="Times New Roman" w:eastAsia="Arial Narrow" w:hAnsi="Times New Roman" w:cs="Times New Roman"/>
          <w:sz w:val="24"/>
          <w:szCs w:val="24"/>
        </w:rPr>
        <w:t>1.815.409,23</w:t>
      </w:r>
      <w:r w:rsidR="002B7F97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866903"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što</w:t>
      </w:r>
      <w:r w:rsidR="00BC599F">
        <w:rPr>
          <w:rFonts w:ascii="Times New Roman" w:eastAsia="Arial Narrow" w:hAnsi="Times New Roman" w:cs="Times New Roman"/>
          <w:sz w:val="24"/>
          <w:szCs w:val="24"/>
        </w:rPr>
        <w:t xml:space="preserve"> je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BC599F">
        <w:rPr>
          <w:rFonts w:ascii="Times New Roman" w:eastAsia="Arial Narrow" w:hAnsi="Times New Roman" w:cs="Times New Roman"/>
          <w:sz w:val="24"/>
          <w:szCs w:val="24"/>
        </w:rPr>
        <w:t>44,69</w:t>
      </w:r>
      <w:r w:rsidR="00604BF4">
        <w:rPr>
          <w:rFonts w:ascii="Times New Roman" w:eastAsia="Arial Narrow" w:hAnsi="Times New Roman" w:cs="Times New Roman"/>
          <w:sz w:val="24"/>
          <w:szCs w:val="24"/>
        </w:rPr>
        <w:t xml:space="preserve"> % 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u odnosu na godišnji plan.</w:t>
      </w:r>
    </w:p>
    <w:p w14:paraId="434FDD31" w14:textId="3904DE37" w:rsidR="00B618D4" w:rsidRPr="00866903" w:rsidRDefault="00B618D4" w:rsidP="002271E0">
      <w:pPr>
        <w:spacing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Kod nadležnog proračuna ostvareni su u iznosu 1.682.320,00 </w:t>
      </w:r>
      <w:proofErr w:type="spellStart"/>
      <w:r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eastAsia="Arial Narrow" w:hAnsi="Times New Roman" w:cs="Times New Roman"/>
          <w:sz w:val="24"/>
          <w:szCs w:val="24"/>
        </w:rPr>
        <w:t xml:space="preserve"> a odnose se na</w:t>
      </w:r>
      <w:r w:rsidR="00C97E1F">
        <w:rPr>
          <w:rFonts w:ascii="Times New Roman" w:eastAsia="Arial Narrow" w:hAnsi="Times New Roman" w:cs="Times New Roman"/>
          <w:sz w:val="24"/>
          <w:szCs w:val="24"/>
        </w:rPr>
        <w:t xml:space="preserve">: </w:t>
      </w:r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>potrošn</w:t>
      </w:r>
      <w:r w:rsidR="00C97E1F">
        <w:rPr>
          <w:rFonts w:ascii="Times New Roman" w:eastAsia="Arial Narrow" w:hAnsi="Times New Roman" w:cs="Times New Roman"/>
          <w:sz w:val="24"/>
          <w:szCs w:val="24"/>
        </w:rPr>
        <w:t xml:space="preserve">i </w:t>
      </w:r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>materijal za projekt Zaželi 2</w:t>
      </w:r>
      <w:r w:rsidR="00C97E1F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>većih računa za struju i plin općinskih objekata (u Sali Hrvatski dom su smješteni polaznici Dječjeg vrtića Zvončić zbog radova na zgradi vrtića)</w:t>
      </w:r>
      <w:r w:rsidR="00C97E1F">
        <w:rPr>
          <w:rFonts w:ascii="Times New Roman" w:eastAsia="Arial Narrow" w:hAnsi="Times New Roman" w:cs="Times New Roman"/>
          <w:sz w:val="24"/>
          <w:szCs w:val="24"/>
        </w:rPr>
        <w:t xml:space="preserve">, povećanje usluga HP-a s </w:t>
      </w:r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>odnosi se na slanje novih rješenja za utvrđenje osnove plaćanja NUV-a Hrvatskih voda</w:t>
      </w:r>
      <w:r w:rsidR="00C97E1F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>izvođenje dodatnih radova na području općine (izrada i ugradnja koševa za smeće, popravak prometnih znakova, vodoinstalaterski radovi, obnova dječjeg igrališta, limarski radovi)</w:t>
      </w:r>
      <w:r w:rsidR="00C97E1F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>odjeć</w:t>
      </w:r>
      <w:r w:rsidR="00C97E1F">
        <w:rPr>
          <w:rFonts w:ascii="Times New Roman" w:eastAsia="Arial Narrow" w:hAnsi="Times New Roman" w:cs="Times New Roman"/>
          <w:sz w:val="24"/>
          <w:szCs w:val="24"/>
        </w:rPr>
        <w:t>u</w:t>
      </w:r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 xml:space="preserve"> s tiskom za projekt Zaželi 2, </w:t>
      </w:r>
      <w:proofErr w:type="spellStart"/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>vizuali</w:t>
      </w:r>
      <w:proofErr w:type="spellEnd"/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 xml:space="preserve"> za Vatrogasni dom, </w:t>
      </w:r>
      <w:proofErr w:type="spellStart"/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>Speiser</w:t>
      </w:r>
      <w:proofErr w:type="spellEnd"/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 xml:space="preserve"> i rekonstrukciju Dječjeg vrtića</w:t>
      </w:r>
      <w:r w:rsidR="00C97E1F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t xml:space="preserve">koprodukcije s HNK u Osijeku za Balet „Jela“, izrada projektne dokumentacije za izgradnju Vatrogasnog doma te vode i odvodnje na području Naselja prijateljstva, snimak HT stupova, izrada strategije zelene urbane obnove, usluga izrade projektne dokumentacije za </w:t>
      </w:r>
      <w:r w:rsidR="00C97E1F" w:rsidRPr="00C97E1F">
        <w:rPr>
          <w:rFonts w:ascii="Times New Roman" w:eastAsia="Arial Narrow" w:hAnsi="Times New Roman" w:cs="Times New Roman"/>
          <w:sz w:val="24"/>
          <w:szCs w:val="24"/>
        </w:rPr>
        <w:lastRenderedPageBreak/>
        <w:t>izgradnju FNE u sklopu projekta: IPA INTERREG HRV-SRB, osposobljavanje radnika za projekt Zaželi 2</w:t>
      </w:r>
    </w:p>
    <w:p w14:paraId="460FFEA3" w14:textId="77777777" w:rsidR="00500693" w:rsidRPr="00866903" w:rsidRDefault="00500693" w:rsidP="002271E0">
      <w:pPr>
        <w:spacing w:line="1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87D17" w14:textId="778B68C4" w:rsidR="00500693" w:rsidRPr="00866903" w:rsidRDefault="00500693" w:rsidP="002271E0">
      <w:pPr>
        <w:spacing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613EA5">
        <w:rPr>
          <w:rFonts w:ascii="Times New Roman" w:eastAsia="Arial Narrow" w:hAnsi="Times New Roman" w:cs="Times New Roman"/>
          <w:b/>
          <w:bCs/>
          <w:i/>
          <w:iCs/>
          <w:sz w:val="24"/>
          <w:szCs w:val="24"/>
        </w:rPr>
        <w:t>Financijski rashodi</w:t>
      </w:r>
      <w:r w:rsidR="00C97E1F">
        <w:rPr>
          <w:rFonts w:ascii="Times New Roman" w:eastAsia="Arial Narrow" w:hAnsi="Times New Roman" w:cs="Times New Roman"/>
          <w:b/>
          <w:bCs/>
          <w:i/>
          <w:iCs/>
          <w:sz w:val="24"/>
          <w:szCs w:val="24"/>
        </w:rPr>
        <w:t xml:space="preserve"> (skupina 34)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 u iznosu od </w:t>
      </w:r>
      <w:r w:rsidR="0099209E">
        <w:rPr>
          <w:rFonts w:ascii="Times New Roman" w:eastAsia="Arial Narrow" w:hAnsi="Times New Roman" w:cs="Times New Roman"/>
          <w:sz w:val="24"/>
          <w:szCs w:val="24"/>
        </w:rPr>
        <w:t>16.111,97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što je </w:t>
      </w:r>
      <w:r w:rsidR="0099209E">
        <w:rPr>
          <w:rFonts w:ascii="Times New Roman" w:eastAsia="Arial Narrow" w:hAnsi="Times New Roman" w:cs="Times New Roman"/>
          <w:sz w:val="24"/>
          <w:szCs w:val="24"/>
        </w:rPr>
        <w:t>9,23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</w:t>
      </w:r>
      <w:r w:rsidR="0099209E">
        <w:rPr>
          <w:rFonts w:ascii="Times New Roman" w:eastAsia="Arial Narrow" w:hAnsi="Times New Roman" w:cs="Times New Roman"/>
          <w:sz w:val="24"/>
          <w:szCs w:val="24"/>
        </w:rPr>
        <w:t xml:space="preserve"> a obuhvaćaju rashode za usluge platnog prometa i kamate za primljene kratkoročne i dugoročni kredit te naknadu za obradu kredita kod HBOR.</w:t>
      </w:r>
    </w:p>
    <w:p w14:paraId="50D3DF4E" w14:textId="77777777" w:rsidR="00500693" w:rsidRPr="00866903" w:rsidRDefault="00500693" w:rsidP="002271E0">
      <w:pPr>
        <w:spacing w:line="1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9118E" w14:textId="77777777" w:rsidR="00500693" w:rsidRPr="00866903" w:rsidRDefault="00500693" w:rsidP="002271E0">
      <w:pPr>
        <w:spacing w:line="14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E3516C" w14:textId="70DE2070" w:rsidR="00500693" w:rsidRPr="00866903" w:rsidRDefault="00500693" w:rsidP="002271E0">
      <w:pPr>
        <w:spacing w:line="233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613EA5">
        <w:rPr>
          <w:rFonts w:ascii="Times New Roman" w:eastAsia="Arial Narrow" w:hAnsi="Times New Roman" w:cs="Times New Roman"/>
          <w:b/>
          <w:bCs/>
          <w:i/>
          <w:iCs/>
          <w:sz w:val="24"/>
          <w:szCs w:val="24"/>
        </w:rPr>
        <w:t>Pomoći dane u inozemstvo i unutar općeg proračuna</w:t>
      </w:r>
      <w:r w:rsidR="00B5362F">
        <w:rPr>
          <w:rFonts w:ascii="Times New Roman" w:eastAsia="Arial Narrow" w:hAnsi="Times New Roman" w:cs="Times New Roman"/>
          <w:b/>
          <w:bCs/>
          <w:i/>
          <w:iCs/>
          <w:sz w:val="24"/>
          <w:szCs w:val="24"/>
        </w:rPr>
        <w:t xml:space="preserve"> (skupina 36)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iznose </w:t>
      </w:r>
      <w:r w:rsidR="00B5362F">
        <w:rPr>
          <w:rFonts w:ascii="Times New Roman" w:eastAsia="Arial Narrow" w:hAnsi="Times New Roman" w:cs="Times New Roman"/>
          <w:sz w:val="24"/>
          <w:szCs w:val="24"/>
        </w:rPr>
        <w:t>55.908,84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eura.</w:t>
      </w:r>
      <w:r w:rsidR="000D59C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B5362F" w:rsidRPr="00B5362F">
        <w:rPr>
          <w:rFonts w:ascii="Times New Roman" w:eastAsia="Arial Narrow" w:hAnsi="Times New Roman" w:cs="Times New Roman"/>
          <w:sz w:val="24"/>
          <w:szCs w:val="24"/>
        </w:rPr>
        <w:t>Rashodi su veći jer su u prethodnom razdoblju rashodi za Dječji vrtić Osijek knjiženi su na račun 3811, a u 2025. godini rashodi se knjiže na račun 3661 sukladno novom Pravilniku o proračunskom računovodstvu i Računskom planu. Rashodi su veći i zbog započinjanja projekta Edukativne, kulturne i sportske aktivnosti djece predškolske dobi i djece od I. do IV. razreda osnovnih škola u iznosu 27.940,00 eura</w:t>
      </w:r>
    </w:p>
    <w:p w14:paraId="4AB77819" w14:textId="77777777" w:rsidR="00500693" w:rsidRPr="00866903" w:rsidRDefault="00500693" w:rsidP="002271E0">
      <w:pPr>
        <w:spacing w:line="1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72514" w14:textId="235CEB28" w:rsidR="00500693" w:rsidRPr="00866903" w:rsidRDefault="00500693" w:rsidP="002271E0">
      <w:pPr>
        <w:spacing w:line="244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613EA5">
        <w:rPr>
          <w:rFonts w:ascii="Times New Roman" w:eastAsia="Arial Narrow" w:hAnsi="Times New Roman" w:cs="Times New Roman"/>
          <w:b/>
          <w:bCs/>
          <w:i/>
          <w:iCs/>
          <w:sz w:val="24"/>
          <w:szCs w:val="24"/>
        </w:rPr>
        <w:t>Naknade građenima i kućanstvima na temelju osiguranja i druge naknade</w:t>
      </w:r>
      <w:r w:rsidR="00B5362F">
        <w:rPr>
          <w:rFonts w:ascii="Times New Roman" w:eastAsia="Arial Narrow" w:hAnsi="Times New Roman" w:cs="Times New Roman"/>
          <w:b/>
          <w:bCs/>
          <w:i/>
          <w:iCs/>
          <w:sz w:val="24"/>
          <w:szCs w:val="24"/>
        </w:rPr>
        <w:t xml:space="preserve"> (skupina 37)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ostvarene su u iznosu od </w:t>
      </w:r>
      <w:r w:rsidR="00B5362F">
        <w:rPr>
          <w:rFonts w:ascii="Times New Roman" w:eastAsia="Arial Narrow" w:hAnsi="Times New Roman" w:cs="Times New Roman"/>
          <w:sz w:val="24"/>
          <w:szCs w:val="24"/>
        </w:rPr>
        <w:t>276.003,14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</w:t>
      </w:r>
      <w:r w:rsidR="00B5362F">
        <w:rPr>
          <w:rFonts w:ascii="Times New Roman" w:eastAsia="Arial Narrow" w:hAnsi="Times New Roman" w:cs="Times New Roman"/>
          <w:sz w:val="24"/>
          <w:szCs w:val="24"/>
        </w:rPr>
        <w:t xml:space="preserve">a kod nadležnog proračuna </w:t>
      </w:r>
      <w:r w:rsidR="00B5362F" w:rsidRPr="00B5362F">
        <w:rPr>
          <w:rFonts w:ascii="Times New Roman" w:eastAsia="Arial Narrow" w:hAnsi="Times New Roman" w:cs="Times New Roman"/>
          <w:sz w:val="24"/>
          <w:szCs w:val="24"/>
        </w:rPr>
        <w:t xml:space="preserve">odnose </w:t>
      </w:r>
      <w:r w:rsidR="00B5362F">
        <w:rPr>
          <w:rFonts w:ascii="Times New Roman" w:eastAsia="Arial Narrow" w:hAnsi="Times New Roman" w:cs="Times New Roman"/>
          <w:sz w:val="24"/>
          <w:szCs w:val="24"/>
        </w:rPr>
        <w:t xml:space="preserve">se </w:t>
      </w:r>
      <w:r w:rsidR="00B5362F" w:rsidRPr="00B5362F">
        <w:rPr>
          <w:rFonts w:ascii="Times New Roman" w:eastAsia="Arial Narrow" w:hAnsi="Times New Roman" w:cs="Times New Roman"/>
          <w:sz w:val="24"/>
          <w:szCs w:val="24"/>
        </w:rPr>
        <w:t xml:space="preserve">na mjere demografske obnove, stipendije, naknade za novorođenu djecu, isplate </w:t>
      </w:r>
      <w:proofErr w:type="spellStart"/>
      <w:r w:rsidR="00B5362F" w:rsidRPr="00B5362F">
        <w:rPr>
          <w:rFonts w:ascii="Times New Roman" w:eastAsia="Arial Narrow" w:hAnsi="Times New Roman" w:cs="Times New Roman"/>
          <w:sz w:val="24"/>
          <w:szCs w:val="24"/>
        </w:rPr>
        <w:t>uskrsnica</w:t>
      </w:r>
      <w:proofErr w:type="spellEnd"/>
      <w:r w:rsidR="00B5362F" w:rsidRPr="00B5362F">
        <w:rPr>
          <w:rFonts w:ascii="Times New Roman" w:eastAsia="Arial Narrow" w:hAnsi="Times New Roman" w:cs="Times New Roman"/>
          <w:sz w:val="24"/>
          <w:szCs w:val="24"/>
        </w:rPr>
        <w:t xml:space="preserve"> umirovljenicima, a veći su zbog knjiženja rashoda za stipendije u 2025. godini koje se odnose i na 2024. Također, iznosi stipendija su povećani u odnosu na prošlu godinu</w:t>
      </w:r>
      <w:r w:rsidR="00B5362F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0AA673D8" w14:textId="77777777" w:rsidR="00500693" w:rsidRPr="00866903" w:rsidRDefault="00500693" w:rsidP="002271E0">
      <w:pPr>
        <w:spacing w:line="15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6D773" w14:textId="3CDE3BC2" w:rsidR="00500693" w:rsidRPr="00866903" w:rsidRDefault="00B5362F" w:rsidP="002271E0">
      <w:pPr>
        <w:spacing w:line="0" w:lineRule="atLeast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i/>
          <w:sz w:val="24"/>
          <w:szCs w:val="24"/>
        </w:rPr>
        <w:t>Rashodi za donacije, kazne, naknade šteta i kapitalne pomoći (skupina 38)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 u iznosu od </w:t>
      </w:r>
      <w:r>
        <w:rPr>
          <w:rFonts w:ascii="Times New Roman" w:eastAsia="Arial Narrow" w:hAnsi="Times New Roman" w:cs="Times New Roman"/>
          <w:sz w:val="24"/>
          <w:szCs w:val="24"/>
        </w:rPr>
        <w:t>332.101,71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 w:rsidR="00AA3D85">
        <w:rPr>
          <w:rFonts w:ascii="Times New Roman" w:eastAsia="Arial Narrow" w:hAnsi="Times New Roman" w:cs="Times New Roman"/>
          <w:sz w:val="24"/>
          <w:szCs w:val="24"/>
        </w:rPr>
        <w:t>. Kod nadležnog proračuna r</w:t>
      </w:r>
      <w:r w:rsidR="00AA3D85" w:rsidRPr="00AA3D85">
        <w:rPr>
          <w:rFonts w:ascii="Times New Roman" w:eastAsia="Arial Narrow" w:hAnsi="Times New Roman" w:cs="Times New Roman"/>
          <w:sz w:val="24"/>
          <w:szCs w:val="24"/>
        </w:rPr>
        <w:t>ashodi su veći zbog kapitalnih donacija</w:t>
      </w:r>
      <w:r w:rsidR="00810C72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AA3D85" w:rsidRPr="00AA3D85">
        <w:rPr>
          <w:rFonts w:ascii="Times New Roman" w:eastAsia="Arial Narrow" w:hAnsi="Times New Roman" w:cs="Times New Roman"/>
          <w:sz w:val="24"/>
          <w:szCs w:val="24"/>
        </w:rPr>
        <w:t>za udruge na području općine</w:t>
      </w:r>
      <w:r w:rsidR="00810C72">
        <w:rPr>
          <w:rFonts w:ascii="Times New Roman" w:eastAsia="Arial Narrow" w:hAnsi="Times New Roman" w:cs="Times New Roman"/>
          <w:sz w:val="24"/>
          <w:szCs w:val="24"/>
        </w:rPr>
        <w:t>, zbog donacija vjerskim zajednicama, te zbog plaćanja glavnice i kamata Vodovodu Osijek d.o.o. za Projekt Osijek.</w:t>
      </w:r>
    </w:p>
    <w:p w14:paraId="3774102C" w14:textId="77777777" w:rsidR="00500693" w:rsidRPr="00866903" w:rsidRDefault="00500693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C4445" w14:textId="77777777" w:rsidR="00500693" w:rsidRPr="00866903" w:rsidRDefault="00500693" w:rsidP="002271E0">
      <w:pPr>
        <w:spacing w:line="2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F4A01" w14:textId="1D02F02F" w:rsidR="00500693" w:rsidRDefault="00500693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1.2.2.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ab/>
      </w:r>
      <w:r w:rsidRPr="00866903">
        <w:rPr>
          <w:rFonts w:ascii="Times New Roman" w:eastAsia="Arial Narrow" w:hAnsi="Times New Roman" w:cs="Times New Roman"/>
          <w:b/>
          <w:i/>
          <w:sz w:val="24"/>
          <w:szCs w:val="24"/>
          <w:u w:val="single"/>
        </w:rPr>
        <w:t>RASHODI ZA NABAVU NEFINANCIJSKE IMOVINE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realizirani su u iznosu od </w:t>
      </w:r>
      <w:r w:rsidR="00D820EE">
        <w:rPr>
          <w:rFonts w:ascii="Times New Roman" w:eastAsia="Arial Narrow" w:hAnsi="Times New Roman" w:cs="Times New Roman"/>
          <w:sz w:val="24"/>
          <w:szCs w:val="24"/>
        </w:rPr>
        <w:t>1.944.089,59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</w:t>
      </w:r>
      <w:r w:rsidR="00D820EE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19100FEA" w14:textId="77777777" w:rsidR="00005388" w:rsidRDefault="00711664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ab/>
      </w:r>
      <w:r w:rsidR="00D820EE">
        <w:rPr>
          <w:rFonts w:ascii="Times New Roman" w:eastAsia="Arial Narrow" w:hAnsi="Times New Roman" w:cs="Times New Roman"/>
          <w:sz w:val="24"/>
          <w:szCs w:val="24"/>
        </w:rPr>
        <w:t>Kod nadležnog proračuna r</w:t>
      </w:r>
      <w:r w:rsidR="00D820EE" w:rsidRPr="00D820EE">
        <w:rPr>
          <w:rFonts w:ascii="Times New Roman" w:eastAsia="Arial Narrow" w:hAnsi="Times New Roman" w:cs="Times New Roman"/>
          <w:sz w:val="24"/>
          <w:szCs w:val="24"/>
        </w:rPr>
        <w:t>ashodi su veći u ovom izvještajnom razdoblju zbog novih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D820EE" w:rsidRPr="00D820EE">
        <w:rPr>
          <w:rFonts w:ascii="Times New Roman" w:eastAsia="Arial Narrow" w:hAnsi="Times New Roman" w:cs="Times New Roman"/>
          <w:sz w:val="24"/>
          <w:szCs w:val="24"/>
        </w:rPr>
        <w:t xml:space="preserve">projekata -  izvođenja radova energetske obnove na zgradi Dječjeg vrtića Zvončić, projektne dokumentacije rekonstrukcije i nadogradnje ljetnikovca </w:t>
      </w:r>
      <w:proofErr w:type="spellStart"/>
      <w:r w:rsidR="00D820EE" w:rsidRPr="00D820EE">
        <w:rPr>
          <w:rFonts w:ascii="Times New Roman" w:eastAsia="Arial Narrow" w:hAnsi="Times New Roman" w:cs="Times New Roman"/>
          <w:sz w:val="24"/>
          <w:szCs w:val="24"/>
        </w:rPr>
        <w:t>Speiser</w:t>
      </w:r>
      <w:proofErr w:type="spellEnd"/>
      <w:r w:rsidR="00D820EE" w:rsidRPr="00D820EE">
        <w:rPr>
          <w:rFonts w:ascii="Times New Roman" w:eastAsia="Arial Narrow" w:hAnsi="Times New Roman" w:cs="Times New Roman"/>
          <w:sz w:val="24"/>
          <w:szCs w:val="24"/>
        </w:rPr>
        <w:t>, energetske obnove zgrade stare općine te zbog radova na sportskoj dvorani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r w:rsidRPr="00711664">
        <w:rPr>
          <w:rFonts w:ascii="Times New Roman" w:eastAsia="Arial Narrow" w:hAnsi="Times New Roman" w:cs="Times New Roman"/>
          <w:sz w:val="24"/>
          <w:szCs w:val="24"/>
        </w:rPr>
        <w:t xml:space="preserve">postupka javne nabave za biciklističko-pješačku stazu u Ulici </w:t>
      </w:r>
      <w:proofErr w:type="spellStart"/>
      <w:r w:rsidRPr="00711664">
        <w:rPr>
          <w:rFonts w:ascii="Times New Roman" w:eastAsia="Arial Narrow" w:hAnsi="Times New Roman" w:cs="Times New Roman"/>
          <w:sz w:val="24"/>
          <w:szCs w:val="24"/>
        </w:rPr>
        <w:t>B.J.Jelačića</w:t>
      </w:r>
      <w:proofErr w:type="spellEnd"/>
      <w:r w:rsidRPr="00711664">
        <w:rPr>
          <w:rFonts w:ascii="Times New Roman" w:eastAsia="Arial Narrow" w:hAnsi="Times New Roman" w:cs="Times New Roman"/>
          <w:sz w:val="24"/>
          <w:szCs w:val="24"/>
        </w:rPr>
        <w:t xml:space="preserve"> te započinjanja radova na izgradnji</w:t>
      </w:r>
      <w:bookmarkStart w:id="2" w:name="page44"/>
      <w:bookmarkEnd w:id="2"/>
      <w:r w:rsidR="00005388">
        <w:rPr>
          <w:rFonts w:ascii="Times New Roman" w:eastAsia="Arial Narrow" w:hAnsi="Times New Roman" w:cs="Times New Roman"/>
          <w:sz w:val="24"/>
          <w:szCs w:val="24"/>
        </w:rPr>
        <w:t xml:space="preserve"> iste</w:t>
      </w:r>
    </w:p>
    <w:p w14:paraId="4E348B37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7BD4B44D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31F6D5FB" w14:textId="76CE9D21" w:rsidR="00005388" w:rsidRPr="00DD1ACF" w:rsidRDefault="00005388" w:rsidP="002271E0">
      <w:pPr>
        <w:tabs>
          <w:tab w:val="left" w:pos="704"/>
        </w:tabs>
        <w:spacing w:line="0" w:lineRule="atLeast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2.</w:t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 w:rsidRPr="00DD1ACF">
        <w:rPr>
          <w:rFonts w:ascii="Times New Roman" w:eastAsia="Arial Narrow" w:hAnsi="Times New Roman" w:cs="Times New Roman"/>
          <w:b/>
          <w:sz w:val="24"/>
          <w:szCs w:val="24"/>
        </w:rPr>
        <w:t xml:space="preserve">PRIKAZ OSTVARENOG </w:t>
      </w:r>
      <w:r w:rsidR="00B06A02">
        <w:rPr>
          <w:rFonts w:ascii="Times New Roman" w:eastAsia="Arial Narrow" w:hAnsi="Times New Roman" w:cs="Times New Roman"/>
          <w:b/>
          <w:sz w:val="24"/>
          <w:szCs w:val="24"/>
        </w:rPr>
        <w:t>MANJKA</w:t>
      </w:r>
      <w:r w:rsidRPr="00DD1ACF">
        <w:rPr>
          <w:rFonts w:ascii="Times New Roman" w:eastAsia="Arial Narrow" w:hAnsi="Times New Roman" w:cs="Times New Roman"/>
          <w:b/>
          <w:sz w:val="24"/>
          <w:szCs w:val="24"/>
        </w:rPr>
        <w:t xml:space="preserve"> PRIHODA</w:t>
      </w:r>
    </w:p>
    <w:p w14:paraId="657BC118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B976D" w14:textId="77777777" w:rsidR="00005388" w:rsidRPr="00866903" w:rsidRDefault="00005388" w:rsidP="002271E0">
      <w:pPr>
        <w:spacing w:line="20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9E108B" w14:textId="77777777" w:rsidR="003F0C19" w:rsidRDefault="00005388" w:rsidP="002271E0">
      <w:pPr>
        <w:spacing w:line="234" w:lineRule="auto"/>
        <w:ind w:left="4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U razdoblju od 1.1.202</w:t>
      </w:r>
      <w:r w:rsidR="005F0507">
        <w:rPr>
          <w:rFonts w:ascii="Times New Roman" w:eastAsia="Arial Narrow" w:hAnsi="Times New Roman" w:cs="Times New Roman"/>
          <w:sz w:val="24"/>
          <w:szCs w:val="24"/>
        </w:rPr>
        <w:t>5.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do 30.6.202</w:t>
      </w:r>
      <w:r w:rsidR="005F0507">
        <w:rPr>
          <w:rFonts w:ascii="Times New Roman" w:eastAsia="Arial Narrow" w:hAnsi="Times New Roman" w:cs="Times New Roman"/>
          <w:sz w:val="24"/>
          <w:szCs w:val="24"/>
        </w:rPr>
        <w:t>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. g. Općina </w:t>
      </w:r>
      <w:r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je ostvarila ukupne prihode i primitke u iznosu od </w:t>
      </w:r>
      <w:r w:rsidR="005F0507">
        <w:rPr>
          <w:rFonts w:ascii="Times New Roman" w:eastAsia="Arial Narrow" w:hAnsi="Times New Roman" w:cs="Times New Roman"/>
          <w:sz w:val="24"/>
          <w:szCs w:val="24"/>
        </w:rPr>
        <w:t>4.803.316,22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i ukupne rashode i izdatke u iznosu od </w:t>
      </w:r>
      <w:r w:rsidR="005F0507">
        <w:rPr>
          <w:rFonts w:ascii="Times New Roman" w:eastAsia="Arial Narrow" w:hAnsi="Times New Roman" w:cs="Times New Roman"/>
          <w:sz w:val="24"/>
          <w:szCs w:val="24"/>
        </w:rPr>
        <w:t>5.</w:t>
      </w:r>
      <w:r w:rsidR="00154817">
        <w:rPr>
          <w:rFonts w:ascii="Times New Roman" w:eastAsia="Arial Narrow" w:hAnsi="Times New Roman" w:cs="Times New Roman"/>
          <w:sz w:val="24"/>
          <w:szCs w:val="24"/>
        </w:rPr>
        <w:t>856.261,38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eura. </w:t>
      </w:r>
      <w:r w:rsidRPr="00154817">
        <w:rPr>
          <w:rFonts w:ascii="Times New Roman" w:eastAsia="Arial Narrow" w:hAnsi="Times New Roman" w:cs="Times New Roman"/>
          <w:sz w:val="24"/>
          <w:szCs w:val="24"/>
        </w:rPr>
        <w:t xml:space="preserve">Navedeno rezultira manjkom prihoda u iznosu od </w:t>
      </w:r>
      <w:r w:rsidR="00154817" w:rsidRPr="00154817">
        <w:rPr>
          <w:rFonts w:ascii="Times New Roman" w:eastAsia="Arial Narrow" w:hAnsi="Times New Roman" w:cs="Times New Roman"/>
          <w:sz w:val="24"/>
          <w:szCs w:val="24"/>
        </w:rPr>
        <w:t xml:space="preserve">1.052.945,16 </w:t>
      </w:r>
      <w:r w:rsidR="00154817">
        <w:rPr>
          <w:rFonts w:ascii="Times New Roman" w:eastAsia="Arial Narrow" w:hAnsi="Times New Roman" w:cs="Times New Roman"/>
          <w:sz w:val="24"/>
          <w:szCs w:val="24"/>
        </w:rPr>
        <w:t>eura</w:t>
      </w:r>
      <w:r w:rsidR="003F0C19">
        <w:rPr>
          <w:rFonts w:ascii="Times New Roman" w:eastAsia="Arial Narrow" w:hAnsi="Times New Roman" w:cs="Times New Roman"/>
          <w:sz w:val="24"/>
          <w:szCs w:val="24"/>
        </w:rPr>
        <w:t xml:space="preserve">. </w:t>
      </w:r>
    </w:p>
    <w:p w14:paraId="6CDD050A" w14:textId="70AB0545" w:rsidR="00005388" w:rsidRPr="00991125" w:rsidRDefault="003F0C19" w:rsidP="002271E0">
      <w:pPr>
        <w:spacing w:line="234" w:lineRule="auto"/>
        <w:ind w:left="4"/>
        <w:jc w:val="both"/>
        <w:rPr>
          <w:rFonts w:ascii="Times New Roman" w:eastAsia="Arial Narrow" w:hAnsi="Times New Roman" w:cs="Times New Roman"/>
          <w:color w:val="C00000"/>
          <w:sz w:val="24"/>
          <w:szCs w:val="24"/>
        </w:rPr>
      </w:pPr>
      <w:r w:rsidRPr="003F0C19">
        <w:rPr>
          <w:rFonts w:ascii="Times New Roman" w:eastAsia="Arial Narrow" w:hAnsi="Times New Roman" w:cs="Times New Roman"/>
          <w:sz w:val="24"/>
          <w:szCs w:val="24"/>
        </w:rPr>
        <w:t>Iskazani manjak nastao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je</w:t>
      </w:r>
      <w:r w:rsidRPr="003F0C19">
        <w:rPr>
          <w:rFonts w:ascii="Times New Roman" w:eastAsia="Arial Narrow" w:hAnsi="Times New Roman" w:cs="Times New Roman"/>
          <w:sz w:val="24"/>
          <w:szCs w:val="24"/>
        </w:rPr>
        <w:t xml:space="preserve"> zbog rashoda koji su nastali u razdoblju 1-6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zbog većeg broja investicija</w:t>
      </w:r>
      <w:r w:rsidRPr="003F0C19">
        <w:rPr>
          <w:rFonts w:ascii="Times New Roman" w:eastAsia="Arial Narrow" w:hAnsi="Times New Roman" w:cs="Times New Roman"/>
          <w:sz w:val="24"/>
          <w:szCs w:val="24"/>
        </w:rPr>
        <w:t>, a dio tih rashoda će se pokriti ostvarenim prihodima u sljedećem obračunskom razdoblju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- </w:t>
      </w:r>
      <w:r w:rsidRPr="003F0C19">
        <w:rPr>
          <w:rFonts w:ascii="Times New Roman" w:eastAsia="Arial Narrow" w:hAnsi="Times New Roman" w:cs="Times New Roman"/>
          <w:sz w:val="24"/>
          <w:szCs w:val="24"/>
        </w:rPr>
        <w:t xml:space="preserve">očekuju se prihodi od podnesenih ZNS-ova za investicije koje su tijeku. Također, na manjak je utjecao i povrat poreza koji je provodila Porezna uprava te dva mjeseca nije bilo prihoda od poreza. </w:t>
      </w:r>
      <w:r>
        <w:rPr>
          <w:rFonts w:ascii="Times New Roman" w:eastAsia="Arial Narrow" w:hAnsi="Times New Roman" w:cs="Times New Roman"/>
          <w:sz w:val="24"/>
          <w:szCs w:val="24"/>
        </w:rPr>
        <w:t>U</w:t>
      </w:r>
      <w:r w:rsidRPr="003F0C19">
        <w:rPr>
          <w:rFonts w:ascii="Times New Roman" w:eastAsia="Arial Narrow" w:hAnsi="Times New Roman" w:cs="Times New Roman"/>
          <w:sz w:val="24"/>
          <w:szCs w:val="24"/>
        </w:rPr>
        <w:t xml:space="preserve"> ovom obračunskom razdoblju nastali su i troškovi za EO Dječjeg vrtića Zvončić, a koji se podmiruju iz dugoročnog zaduženja kod HBOR-a (podmireni su početkom 7.mjeseca u iznosu 143.986,39 </w:t>
      </w:r>
      <w:proofErr w:type="spellStart"/>
      <w:r w:rsidRPr="003F0C19">
        <w:rPr>
          <w:rFonts w:ascii="Times New Roman" w:eastAsia="Arial Narrow" w:hAnsi="Times New Roman" w:cs="Times New Roman"/>
          <w:sz w:val="24"/>
          <w:szCs w:val="24"/>
        </w:rPr>
        <w:t>eur</w:t>
      </w:r>
      <w:proofErr w:type="spellEnd"/>
      <w:r w:rsidRPr="003F0C19">
        <w:rPr>
          <w:rFonts w:ascii="Times New Roman" w:eastAsia="Arial Narrow" w:hAnsi="Times New Roman" w:cs="Times New Roman"/>
          <w:sz w:val="24"/>
          <w:szCs w:val="24"/>
        </w:rPr>
        <w:t>)</w:t>
      </w:r>
    </w:p>
    <w:p w14:paraId="761745AB" w14:textId="77777777" w:rsidR="00005388" w:rsidRPr="00991125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75D8A6D5" w14:textId="77777777" w:rsidR="00005388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8164C" w14:textId="77777777" w:rsidR="003F0C19" w:rsidRDefault="003F0C19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2541A" w14:textId="77777777" w:rsidR="003F0C19" w:rsidRDefault="003F0C19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6FC1C" w14:textId="77777777" w:rsidR="003F0C19" w:rsidRDefault="003F0C19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2FD48" w14:textId="77777777" w:rsidR="003F0C19" w:rsidRDefault="003F0C19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A0A97" w14:textId="77777777" w:rsidR="003F0C19" w:rsidRDefault="003F0C19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E7891" w14:textId="77777777" w:rsidR="003F0C19" w:rsidRDefault="003F0C19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D64C5" w14:textId="77777777" w:rsidR="003F0C19" w:rsidRPr="00866903" w:rsidRDefault="003F0C19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52102" w14:textId="77777777" w:rsidR="00005388" w:rsidRPr="00866903" w:rsidRDefault="00005388" w:rsidP="002271E0">
      <w:pPr>
        <w:spacing w:line="2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0054B" w14:textId="77777777" w:rsidR="00005388" w:rsidRPr="00DD1ACF" w:rsidRDefault="00005388" w:rsidP="002271E0">
      <w:pPr>
        <w:numPr>
          <w:ilvl w:val="0"/>
          <w:numId w:val="11"/>
        </w:numPr>
        <w:tabs>
          <w:tab w:val="left" w:pos="704"/>
        </w:tabs>
        <w:spacing w:line="0" w:lineRule="atLeast"/>
        <w:ind w:left="704" w:hanging="704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DD1ACF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>STANJE NOVČANIH SREDSTAVA</w:t>
      </w:r>
    </w:p>
    <w:p w14:paraId="19E7F799" w14:textId="77777777" w:rsidR="00005388" w:rsidRPr="00866903" w:rsidRDefault="00005388" w:rsidP="002271E0">
      <w:pPr>
        <w:spacing w:line="18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26B0A" w14:textId="77777777" w:rsidR="00005388" w:rsidRPr="00866903" w:rsidRDefault="00005388" w:rsidP="002271E0">
      <w:pPr>
        <w:spacing w:line="256" w:lineRule="auto"/>
        <w:ind w:left="4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Stanje novčanih sredstva na žiro računu na dan 30.6.202</w:t>
      </w:r>
      <w:r>
        <w:rPr>
          <w:rFonts w:ascii="Times New Roman" w:eastAsia="Arial Narrow" w:hAnsi="Times New Roman" w:cs="Times New Roman"/>
          <w:sz w:val="24"/>
          <w:szCs w:val="24"/>
        </w:rPr>
        <w:t>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. godine iznosilo je </w:t>
      </w:r>
      <w:r>
        <w:rPr>
          <w:rFonts w:ascii="Times New Roman" w:eastAsia="Arial Narrow" w:hAnsi="Times New Roman" w:cs="Times New Roman"/>
          <w:sz w:val="24"/>
          <w:szCs w:val="24"/>
        </w:rPr>
        <w:t>148.339,60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Arial Narrow" w:hAnsi="Times New Roman" w:cs="Times New Roman"/>
          <w:sz w:val="24"/>
          <w:szCs w:val="24"/>
        </w:rPr>
        <w:t>podračunu</w:t>
      </w:r>
      <w:proofErr w:type="spellEnd"/>
      <w:r>
        <w:rPr>
          <w:rFonts w:ascii="Times New Roman" w:eastAsia="Arial Narrow" w:hAnsi="Times New Roman" w:cs="Times New Roman"/>
          <w:sz w:val="24"/>
          <w:szCs w:val="24"/>
        </w:rPr>
        <w:t xml:space="preserve"> 8.302,35 eura.</w:t>
      </w:r>
    </w:p>
    <w:p w14:paraId="24A16342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9A1EF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9EF44" w14:textId="77777777" w:rsidR="00A93A20" w:rsidRDefault="00A93A20" w:rsidP="002271E0">
      <w:pPr>
        <w:tabs>
          <w:tab w:val="left" w:pos="7290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09586" w14:textId="51057E29" w:rsidR="00005388" w:rsidRPr="00866903" w:rsidRDefault="00005388" w:rsidP="003F0C19">
      <w:pPr>
        <w:tabs>
          <w:tab w:val="left" w:pos="7290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51895" w14:textId="77777777" w:rsidR="00005388" w:rsidRPr="00DD1ACF" w:rsidRDefault="00005388" w:rsidP="002271E0">
      <w:pPr>
        <w:numPr>
          <w:ilvl w:val="0"/>
          <w:numId w:val="12"/>
        </w:numPr>
        <w:tabs>
          <w:tab w:val="left" w:pos="704"/>
        </w:tabs>
        <w:spacing w:line="0" w:lineRule="atLeast"/>
        <w:ind w:left="704" w:hanging="704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DD1ACF">
        <w:rPr>
          <w:rFonts w:ascii="Times New Roman" w:eastAsia="Arial Narrow" w:hAnsi="Times New Roman" w:cs="Times New Roman"/>
          <w:b/>
          <w:sz w:val="24"/>
          <w:szCs w:val="24"/>
        </w:rPr>
        <w:t>POSEBNI IZVJEŠTAJI U POLUGODIŠNJEM IZVJEŠTAJU O IZVRŠENJU PRORAČUNA</w:t>
      </w:r>
    </w:p>
    <w:p w14:paraId="50AD0357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5FA13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759BC" w14:textId="77777777" w:rsidR="00005388" w:rsidRPr="00866903" w:rsidRDefault="00005388" w:rsidP="002271E0">
      <w:pPr>
        <w:spacing w:line="2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A48EE" w14:textId="77777777" w:rsidR="00005388" w:rsidRPr="00866903" w:rsidRDefault="00005388" w:rsidP="002271E0">
      <w:pPr>
        <w:numPr>
          <w:ilvl w:val="0"/>
          <w:numId w:val="13"/>
        </w:numPr>
        <w:tabs>
          <w:tab w:val="left" w:pos="704"/>
        </w:tabs>
        <w:spacing w:line="0" w:lineRule="atLeast"/>
        <w:ind w:left="704" w:hanging="704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Izvještaj o korištenju proračunske zalihe</w:t>
      </w:r>
    </w:p>
    <w:p w14:paraId="2F4C9ED0" w14:textId="77777777" w:rsidR="00005388" w:rsidRPr="00866903" w:rsidRDefault="00005388" w:rsidP="002271E0">
      <w:pPr>
        <w:spacing w:line="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56EED" w14:textId="77777777" w:rsidR="00005388" w:rsidRPr="00866903" w:rsidRDefault="00005388" w:rsidP="002271E0">
      <w:pPr>
        <w:spacing w:line="234" w:lineRule="auto"/>
        <w:ind w:left="24" w:right="600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903">
        <w:rPr>
          <w:rFonts w:ascii="Times New Roman" w:eastAsia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Čepin 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>u razdoblju od 1.1.202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>. do 30.6.202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>. godine nije koristila sredstva proračunske zalihe.</w:t>
      </w:r>
    </w:p>
    <w:p w14:paraId="192D3A04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175C9A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88624" w14:textId="77777777" w:rsidR="00005388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1ACC8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EF935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B2FD5" w14:textId="77777777" w:rsidR="00005388" w:rsidRPr="00866903" w:rsidRDefault="00005388" w:rsidP="002271E0">
      <w:pPr>
        <w:spacing w:line="23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6E675" w14:textId="77777777" w:rsidR="00005388" w:rsidRPr="00866903" w:rsidRDefault="00005388" w:rsidP="002271E0">
      <w:pPr>
        <w:numPr>
          <w:ilvl w:val="0"/>
          <w:numId w:val="14"/>
        </w:numPr>
        <w:tabs>
          <w:tab w:val="left" w:pos="704"/>
        </w:tabs>
        <w:spacing w:line="0" w:lineRule="atLeast"/>
        <w:ind w:left="704" w:hanging="704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Izvještaj o zaduživanju na domaćem i stranom tržištu novca i kapitala</w:t>
      </w:r>
    </w:p>
    <w:p w14:paraId="7A63D584" w14:textId="77777777" w:rsidR="00005388" w:rsidRPr="00866903" w:rsidRDefault="00005388" w:rsidP="002271E0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31FF0" w14:textId="77777777" w:rsidR="00005388" w:rsidRDefault="00005388" w:rsidP="002271E0">
      <w:pPr>
        <w:spacing w:line="0" w:lineRule="atLeast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903">
        <w:rPr>
          <w:rFonts w:ascii="Times New Roman" w:eastAsia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eastAsia="Times New Roman" w:hAnsi="Times New Roman" w:cs="Times New Roman"/>
          <w:sz w:val="24"/>
          <w:szCs w:val="24"/>
        </w:rPr>
        <w:t>Čepin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 xml:space="preserve"> se u razdoblju od 1.1.202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>. do 30.6.202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>. godine  zadužila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se:</w:t>
      </w:r>
    </w:p>
    <w:p w14:paraId="73B1C070" w14:textId="59EB96E1" w:rsidR="00005388" w:rsidRDefault="00005388" w:rsidP="002271E0">
      <w:pPr>
        <w:pStyle w:val="Odlomakpopisa"/>
        <w:numPr>
          <w:ilvl w:val="0"/>
          <w:numId w:val="18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Dugoročni kredit za energetsku obnovu Dječjeg vrtića </w:t>
      </w:r>
      <w:r w:rsidR="005C793D">
        <w:rPr>
          <w:rFonts w:ascii="Times New Roman" w:eastAsia="Times New Roman" w:hAnsi="Times New Roman" w:cs="Times New Roman"/>
          <w:sz w:val="24"/>
          <w:szCs w:val="24"/>
        </w:rPr>
        <w:t>617.631,16 eura</w:t>
      </w:r>
    </w:p>
    <w:p w14:paraId="053085F9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0498B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623A28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DD025" w14:textId="77777777" w:rsidR="00005388" w:rsidRPr="00866903" w:rsidRDefault="00005388" w:rsidP="002271E0">
      <w:pPr>
        <w:spacing w:line="2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6FD72" w14:textId="77777777" w:rsidR="00005388" w:rsidRPr="00866903" w:rsidRDefault="00005388" w:rsidP="002271E0">
      <w:pPr>
        <w:numPr>
          <w:ilvl w:val="0"/>
          <w:numId w:val="15"/>
        </w:numPr>
        <w:tabs>
          <w:tab w:val="left" w:pos="704"/>
        </w:tabs>
        <w:spacing w:line="0" w:lineRule="atLeast"/>
        <w:ind w:left="704" w:hanging="704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Izvještaj o danim jamstvima i plaćanjima po protestiranim jamstvima</w:t>
      </w:r>
    </w:p>
    <w:p w14:paraId="3735EEBC" w14:textId="77777777" w:rsidR="00005388" w:rsidRPr="00866903" w:rsidRDefault="00005388" w:rsidP="002271E0">
      <w:pPr>
        <w:spacing w:line="17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4607D" w14:textId="77777777" w:rsidR="00005388" w:rsidRDefault="00005388" w:rsidP="002271E0">
      <w:pPr>
        <w:spacing w:line="0" w:lineRule="atLeast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903">
        <w:rPr>
          <w:rFonts w:ascii="Times New Roman" w:eastAsia="Times New Roman" w:hAnsi="Times New Roman" w:cs="Times New Roman"/>
          <w:sz w:val="24"/>
          <w:szCs w:val="24"/>
        </w:rPr>
        <w:t>U razdoblju od 1.1.202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>. do 30.6.202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 xml:space="preserve">. godine Općina </w:t>
      </w:r>
      <w:r>
        <w:rPr>
          <w:rFonts w:ascii="Times New Roman" w:eastAsia="Times New Roman" w:hAnsi="Times New Roman" w:cs="Times New Roman"/>
          <w:sz w:val="24"/>
          <w:szCs w:val="24"/>
        </w:rPr>
        <w:t>Čepin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 xml:space="preserve"> nije davala jamstva.</w:t>
      </w:r>
    </w:p>
    <w:p w14:paraId="47C66C1C" w14:textId="77777777" w:rsidR="00005388" w:rsidRDefault="00005388" w:rsidP="002271E0">
      <w:pPr>
        <w:spacing w:line="0" w:lineRule="atLeast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86576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94D1D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024EE" w14:textId="77777777" w:rsidR="00005388" w:rsidRPr="00866903" w:rsidRDefault="00005388" w:rsidP="002271E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59EAA" w14:textId="77777777" w:rsidR="00005388" w:rsidRDefault="00005388" w:rsidP="002271E0">
      <w:pPr>
        <w:jc w:val="both"/>
      </w:pPr>
    </w:p>
    <w:p w14:paraId="2FD4E8A7" w14:textId="77777777" w:rsidR="00005388" w:rsidRDefault="00005388" w:rsidP="002271E0">
      <w:pPr>
        <w:jc w:val="both"/>
      </w:pPr>
    </w:p>
    <w:p w14:paraId="15EE231D" w14:textId="77777777" w:rsidR="00005388" w:rsidRDefault="00005388" w:rsidP="002271E0">
      <w:pPr>
        <w:jc w:val="both"/>
      </w:pPr>
    </w:p>
    <w:p w14:paraId="6BC5DE35" w14:textId="77777777" w:rsidR="00005388" w:rsidRDefault="00005388" w:rsidP="002271E0">
      <w:pPr>
        <w:jc w:val="both"/>
      </w:pPr>
    </w:p>
    <w:p w14:paraId="20EA8CD2" w14:textId="77777777" w:rsidR="00005388" w:rsidRDefault="00005388" w:rsidP="002271E0">
      <w:pPr>
        <w:jc w:val="both"/>
      </w:pPr>
    </w:p>
    <w:p w14:paraId="6129079D" w14:textId="77777777" w:rsidR="00005388" w:rsidRDefault="00005388" w:rsidP="002271E0">
      <w:pPr>
        <w:jc w:val="both"/>
      </w:pPr>
    </w:p>
    <w:p w14:paraId="246ADC99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662CF116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0F47DE51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429D1A1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BE543B9" w14:textId="6C1FDA4C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68555AA7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3104B86F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1655FA14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4F0E4B2B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618771CC" w14:textId="77777777" w:rsidR="00005388" w:rsidRDefault="00005388" w:rsidP="002271E0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0D632F2A" w14:textId="31647ABF" w:rsidR="00005388" w:rsidRPr="00005388" w:rsidRDefault="00005388" w:rsidP="00005388">
      <w:pPr>
        <w:tabs>
          <w:tab w:val="left" w:pos="426"/>
        </w:tabs>
        <w:spacing w:line="231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5388" w:rsidRPr="00005388">
          <w:footerReference w:type="default" r:id="rId7"/>
          <w:pgSz w:w="11900" w:h="16838"/>
          <w:pgMar w:top="1406" w:right="1406" w:bottom="416" w:left="1420" w:header="0" w:footer="0" w:gutter="0"/>
          <w:cols w:space="0" w:equalWidth="0">
            <w:col w:w="9080"/>
          </w:cols>
          <w:docGrid w:linePitch="360"/>
        </w:sectPr>
      </w:pPr>
    </w:p>
    <w:p w14:paraId="2C419893" w14:textId="0B5DA8BE" w:rsidR="00B609FD" w:rsidRPr="00B609FD" w:rsidRDefault="00B609FD" w:rsidP="00005388">
      <w:pPr>
        <w:tabs>
          <w:tab w:val="left" w:pos="704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B609FD" w:rsidRPr="00B609FD" w:rsidSect="005006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6217" w14:textId="77777777" w:rsidR="00037EA9" w:rsidRDefault="00037EA9">
      <w:r>
        <w:separator/>
      </w:r>
    </w:p>
  </w:endnote>
  <w:endnote w:type="continuationSeparator" w:id="0">
    <w:p w14:paraId="245FAAF9" w14:textId="77777777" w:rsidR="00037EA9" w:rsidRDefault="0003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582D" w14:textId="77777777" w:rsidR="00500693" w:rsidRDefault="00500693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747417" w14:textId="77777777" w:rsidR="00500693" w:rsidRDefault="005006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5932" w14:textId="77777777" w:rsidR="00037EA9" w:rsidRDefault="00037EA9">
      <w:r>
        <w:separator/>
      </w:r>
    </w:p>
  </w:footnote>
  <w:footnote w:type="continuationSeparator" w:id="0">
    <w:p w14:paraId="78074764" w14:textId="77777777" w:rsidR="00037EA9" w:rsidRDefault="0003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D062C2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6EF438C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40E0F76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52255A"/>
    <w:lvl w:ilvl="0" w:tplc="FFFFFFFF">
      <w:start w:val="1"/>
      <w:numFmt w:val="low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09CF92E"/>
    <w:lvl w:ilvl="0" w:tplc="FFFFFFFF">
      <w:start w:val="2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FDCC2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BEFD79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E6AFB66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5E45D3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398555D7"/>
    <w:multiLevelType w:val="hybridMultilevel"/>
    <w:tmpl w:val="43186206"/>
    <w:lvl w:ilvl="0" w:tplc="635C39AE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 w16cid:durableId="1420829430">
    <w:abstractNumId w:val="2"/>
  </w:num>
  <w:num w:numId="2" w16cid:durableId="1677147245">
    <w:abstractNumId w:val="3"/>
  </w:num>
  <w:num w:numId="3" w16cid:durableId="1470047918">
    <w:abstractNumId w:val="4"/>
  </w:num>
  <w:num w:numId="4" w16cid:durableId="623542088">
    <w:abstractNumId w:val="5"/>
  </w:num>
  <w:num w:numId="5" w16cid:durableId="1049843143">
    <w:abstractNumId w:val="6"/>
  </w:num>
  <w:num w:numId="6" w16cid:durableId="81487812">
    <w:abstractNumId w:val="7"/>
  </w:num>
  <w:num w:numId="7" w16cid:durableId="452985805">
    <w:abstractNumId w:val="8"/>
  </w:num>
  <w:num w:numId="8" w16cid:durableId="32115444">
    <w:abstractNumId w:val="9"/>
  </w:num>
  <w:num w:numId="9" w16cid:durableId="1395201853">
    <w:abstractNumId w:val="10"/>
  </w:num>
  <w:num w:numId="10" w16cid:durableId="929775339">
    <w:abstractNumId w:val="11"/>
  </w:num>
  <w:num w:numId="11" w16cid:durableId="2066709824">
    <w:abstractNumId w:val="12"/>
  </w:num>
  <w:num w:numId="12" w16cid:durableId="1696925470">
    <w:abstractNumId w:val="13"/>
  </w:num>
  <w:num w:numId="13" w16cid:durableId="1105732028">
    <w:abstractNumId w:val="14"/>
  </w:num>
  <w:num w:numId="14" w16cid:durableId="1630436467">
    <w:abstractNumId w:val="15"/>
  </w:num>
  <w:num w:numId="15" w16cid:durableId="508717530">
    <w:abstractNumId w:val="16"/>
  </w:num>
  <w:num w:numId="16" w16cid:durableId="1904679743">
    <w:abstractNumId w:val="0"/>
  </w:num>
  <w:num w:numId="17" w16cid:durableId="2009481374">
    <w:abstractNumId w:val="1"/>
  </w:num>
  <w:num w:numId="18" w16cid:durableId="155341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93"/>
    <w:rsid w:val="00005388"/>
    <w:rsid w:val="00030193"/>
    <w:rsid w:val="00037EA9"/>
    <w:rsid w:val="00040307"/>
    <w:rsid w:val="00074CD8"/>
    <w:rsid w:val="000C053A"/>
    <w:rsid w:val="000C152A"/>
    <w:rsid w:val="000D59C9"/>
    <w:rsid w:val="000F0124"/>
    <w:rsid w:val="00114F04"/>
    <w:rsid w:val="00144CFD"/>
    <w:rsid w:val="0015080F"/>
    <w:rsid w:val="00154817"/>
    <w:rsid w:val="00180642"/>
    <w:rsid w:val="00184ACC"/>
    <w:rsid w:val="001A13C0"/>
    <w:rsid w:val="001A77A3"/>
    <w:rsid w:val="001B4DDD"/>
    <w:rsid w:val="001C0B31"/>
    <w:rsid w:val="001D44DB"/>
    <w:rsid w:val="002271E0"/>
    <w:rsid w:val="002400FD"/>
    <w:rsid w:val="0024472C"/>
    <w:rsid w:val="00286212"/>
    <w:rsid w:val="002B7F97"/>
    <w:rsid w:val="002C5557"/>
    <w:rsid w:val="002C5883"/>
    <w:rsid w:val="002D5DF4"/>
    <w:rsid w:val="00316C7F"/>
    <w:rsid w:val="00323D85"/>
    <w:rsid w:val="00330982"/>
    <w:rsid w:val="00337A72"/>
    <w:rsid w:val="00345424"/>
    <w:rsid w:val="00356CB2"/>
    <w:rsid w:val="00372207"/>
    <w:rsid w:val="00372A2D"/>
    <w:rsid w:val="003C7010"/>
    <w:rsid w:val="003D2F0E"/>
    <w:rsid w:val="003F0C19"/>
    <w:rsid w:val="0045123C"/>
    <w:rsid w:val="00463699"/>
    <w:rsid w:val="004D545F"/>
    <w:rsid w:val="004E1014"/>
    <w:rsid w:val="00500693"/>
    <w:rsid w:val="00501D56"/>
    <w:rsid w:val="00513B67"/>
    <w:rsid w:val="00542B62"/>
    <w:rsid w:val="00543BD3"/>
    <w:rsid w:val="005800E8"/>
    <w:rsid w:val="00583E11"/>
    <w:rsid w:val="005906FD"/>
    <w:rsid w:val="005A1520"/>
    <w:rsid w:val="005C50CE"/>
    <w:rsid w:val="005C793D"/>
    <w:rsid w:val="005C7CC1"/>
    <w:rsid w:val="005E499F"/>
    <w:rsid w:val="005F0507"/>
    <w:rsid w:val="005F6834"/>
    <w:rsid w:val="006045C7"/>
    <w:rsid w:val="00604BF4"/>
    <w:rsid w:val="00613491"/>
    <w:rsid w:val="00613EA5"/>
    <w:rsid w:val="00615408"/>
    <w:rsid w:val="006634FB"/>
    <w:rsid w:val="0068232B"/>
    <w:rsid w:val="00687351"/>
    <w:rsid w:val="00694458"/>
    <w:rsid w:val="00696CD8"/>
    <w:rsid w:val="006C5A68"/>
    <w:rsid w:val="006D1008"/>
    <w:rsid w:val="0070045A"/>
    <w:rsid w:val="00707645"/>
    <w:rsid w:val="00711664"/>
    <w:rsid w:val="007512DF"/>
    <w:rsid w:val="00754E8F"/>
    <w:rsid w:val="007822BC"/>
    <w:rsid w:val="007B7CD3"/>
    <w:rsid w:val="007C0191"/>
    <w:rsid w:val="00810C72"/>
    <w:rsid w:val="00814B37"/>
    <w:rsid w:val="00833D98"/>
    <w:rsid w:val="00841F9E"/>
    <w:rsid w:val="008473F2"/>
    <w:rsid w:val="00866903"/>
    <w:rsid w:val="00884CF6"/>
    <w:rsid w:val="00890B6D"/>
    <w:rsid w:val="008A0F66"/>
    <w:rsid w:val="008C13D2"/>
    <w:rsid w:val="008C409B"/>
    <w:rsid w:val="00937153"/>
    <w:rsid w:val="0095084A"/>
    <w:rsid w:val="00962FE7"/>
    <w:rsid w:val="009658DB"/>
    <w:rsid w:val="0096594F"/>
    <w:rsid w:val="009663EF"/>
    <w:rsid w:val="009771CF"/>
    <w:rsid w:val="00991125"/>
    <w:rsid w:val="0099209E"/>
    <w:rsid w:val="00995CEA"/>
    <w:rsid w:val="009C3E15"/>
    <w:rsid w:val="009E2442"/>
    <w:rsid w:val="009F15A6"/>
    <w:rsid w:val="00A51A83"/>
    <w:rsid w:val="00A64698"/>
    <w:rsid w:val="00A935E3"/>
    <w:rsid w:val="00A93A20"/>
    <w:rsid w:val="00AA3D85"/>
    <w:rsid w:val="00AA69FE"/>
    <w:rsid w:val="00AC1B5B"/>
    <w:rsid w:val="00AC7E31"/>
    <w:rsid w:val="00AD0024"/>
    <w:rsid w:val="00AF4DC8"/>
    <w:rsid w:val="00B06A02"/>
    <w:rsid w:val="00B1438D"/>
    <w:rsid w:val="00B34361"/>
    <w:rsid w:val="00B44F3D"/>
    <w:rsid w:val="00B45BE8"/>
    <w:rsid w:val="00B5362F"/>
    <w:rsid w:val="00B609FD"/>
    <w:rsid w:val="00B618D4"/>
    <w:rsid w:val="00B65480"/>
    <w:rsid w:val="00B748C6"/>
    <w:rsid w:val="00B92180"/>
    <w:rsid w:val="00BA2B31"/>
    <w:rsid w:val="00BA2D18"/>
    <w:rsid w:val="00BC599F"/>
    <w:rsid w:val="00BE2AD2"/>
    <w:rsid w:val="00C11F7D"/>
    <w:rsid w:val="00C254A6"/>
    <w:rsid w:val="00C72794"/>
    <w:rsid w:val="00C75B8B"/>
    <w:rsid w:val="00C87451"/>
    <w:rsid w:val="00C915E5"/>
    <w:rsid w:val="00C97E1F"/>
    <w:rsid w:val="00CC4B7B"/>
    <w:rsid w:val="00CF40BC"/>
    <w:rsid w:val="00D05812"/>
    <w:rsid w:val="00D17E59"/>
    <w:rsid w:val="00D32893"/>
    <w:rsid w:val="00D56ADC"/>
    <w:rsid w:val="00D820EE"/>
    <w:rsid w:val="00DA0D53"/>
    <w:rsid w:val="00DA6F29"/>
    <w:rsid w:val="00DD1ACF"/>
    <w:rsid w:val="00DD34E5"/>
    <w:rsid w:val="00E13D56"/>
    <w:rsid w:val="00E24B59"/>
    <w:rsid w:val="00E32645"/>
    <w:rsid w:val="00E3674F"/>
    <w:rsid w:val="00E47F35"/>
    <w:rsid w:val="00E650E7"/>
    <w:rsid w:val="00E67AE9"/>
    <w:rsid w:val="00EC141C"/>
    <w:rsid w:val="00ED29A1"/>
    <w:rsid w:val="00F44F2F"/>
    <w:rsid w:val="00F53993"/>
    <w:rsid w:val="00F67FD0"/>
    <w:rsid w:val="00F80678"/>
    <w:rsid w:val="00F87494"/>
    <w:rsid w:val="00FE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EEA2"/>
  <w15:chartTrackingRefBased/>
  <w15:docId w15:val="{2C8BE364-9EB8-4158-9ECC-C776E1ED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9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06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0693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006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0693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58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Kresimir Crnkovic</cp:lastModifiedBy>
  <cp:revision>40</cp:revision>
  <cp:lastPrinted>2025-09-15T08:01:00Z</cp:lastPrinted>
  <dcterms:created xsi:type="dcterms:W3CDTF">2025-07-31T08:48:00Z</dcterms:created>
  <dcterms:modified xsi:type="dcterms:W3CDTF">2025-09-19T10:16:00Z</dcterms:modified>
</cp:coreProperties>
</file>